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963599" w:rsidRPr="00AA6B02" w:rsidTr="1B19519B">
        <w:trPr>
          <w:trHeight w:val="1833"/>
        </w:trPr>
        <w:tc>
          <w:tcPr>
            <w:tcW w:w="9242" w:type="dxa"/>
          </w:tcPr>
          <w:p w:rsidR="00963599" w:rsidRPr="00912B69" w:rsidRDefault="00963599" w:rsidP="00963599">
            <w:pPr>
              <w:jc w:val="right"/>
              <w:rPr>
                <w:rFonts w:ascii="Calibri" w:hAnsi="Calibri" w:cs="Calibri"/>
                <w:b/>
                <w:sz w:val="28"/>
              </w:rPr>
            </w:pPr>
            <w:r w:rsidRPr="00912B69">
              <w:rPr>
                <w:rFonts w:ascii="Calibri" w:hAnsi="Calibri" w:cs="Calibri"/>
                <w:b/>
                <w:sz w:val="28"/>
              </w:rPr>
              <w:t>NHS Halton Clinical Commissioning Group</w:t>
            </w:r>
          </w:p>
          <w:p w:rsidR="00963599" w:rsidRPr="00912B69" w:rsidRDefault="00963599" w:rsidP="00963599">
            <w:pPr>
              <w:jc w:val="right"/>
              <w:rPr>
                <w:rFonts w:ascii="Calibri" w:hAnsi="Calibri" w:cs="Calibri"/>
                <w:b/>
                <w:sz w:val="28"/>
              </w:rPr>
            </w:pPr>
            <w:r w:rsidRPr="00912B69">
              <w:rPr>
                <w:rFonts w:ascii="Calibri" w:hAnsi="Calibri" w:cs="Calibri"/>
                <w:b/>
                <w:sz w:val="28"/>
              </w:rPr>
              <w:t>NHS Liverpool Clinical Commissioning Group</w:t>
            </w:r>
          </w:p>
          <w:p w:rsidR="00963599" w:rsidRPr="00912B69" w:rsidRDefault="00963599" w:rsidP="00963599">
            <w:pPr>
              <w:jc w:val="right"/>
              <w:rPr>
                <w:rFonts w:ascii="Calibri" w:hAnsi="Calibri" w:cs="Calibri"/>
                <w:b/>
                <w:sz w:val="28"/>
              </w:rPr>
            </w:pPr>
            <w:r w:rsidRPr="00912B69">
              <w:rPr>
                <w:rFonts w:ascii="Calibri" w:hAnsi="Calibri" w:cs="Calibri"/>
                <w:b/>
                <w:sz w:val="28"/>
              </w:rPr>
              <w:t>NHS St Helens Clinical Commissioning Group</w:t>
            </w:r>
          </w:p>
          <w:p w:rsidR="00963599" w:rsidRPr="00912B69" w:rsidRDefault="00963599" w:rsidP="00963599">
            <w:pPr>
              <w:jc w:val="right"/>
              <w:rPr>
                <w:rFonts w:ascii="Calibri" w:hAnsi="Calibri" w:cs="Calibri"/>
                <w:b/>
                <w:sz w:val="28"/>
              </w:rPr>
            </w:pPr>
            <w:r w:rsidRPr="00912B69">
              <w:rPr>
                <w:rFonts w:ascii="Calibri" w:hAnsi="Calibri" w:cs="Calibri"/>
                <w:b/>
                <w:sz w:val="28"/>
              </w:rPr>
              <w:t>NHS South Sefton Clinical Commissioning Group</w:t>
            </w:r>
          </w:p>
          <w:p w:rsidR="00963599" w:rsidRPr="00912B69" w:rsidRDefault="00963599" w:rsidP="00963599">
            <w:pPr>
              <w:jc w:val="right"/>
              <w:rPr>
                <w:rFonts w:ascii="Calibri" w:hAnsi="Calibri" w:cs="Calibri"/>
                <w:b/>
                <w:sz w:val="28"/>
              </w:rPr>
            </w:pPr>
            <w:r w:rsidRPr="00912B69">
              <w:rPr>
                <w:rFonts w:ascii="Calibri" w:hAnsi="Calibri" w:cs="Calibri"/>
                <w:b/>
                <w:sz w:val="28"/>
              </w:rPr>
              <w:t>NHS Southport and Formby Clinical Commissioning Group</w:t>
            </w:r>
          </w:p>
          <w:p w:rsidR="001F312A" w:rsidRPr="00AA6B02" w:rsidRDefault="001F312A" w:rsidP="00963599">
            <w:pPr>
              <w:jc w:val="right"/>
              <w:rPr>
                <w:rFonts w:ascii="Calibri" w:hAnsi="Calibri" w:cs="Calibri"/>
                <w:b/>
                <w:sz w:val="24"/>
              </w:rPr>
            </w:pPr>
            <w:r w:rsidRPr="00912B69">
              <w:rPr>
                <w:rFonts w:ascii="Calibri" w:hAnsi="Calibri" w:cs="Calibri"/>
                <w:b/>
                <w:sz w:val="28"/>
              </w:rPr>
              <w:t>NHS Warrington Clinical Commissioning Group</w:t>
            </w:r>
          </w:p>
        </w:tc>
      </w:tr>
      <w:tr w:rsidR="00963599" w:rsidRPr="00AA6B02" w:rsidTr="1B19519B">
        <w:tc>
          <w:tcPr>
            <w:tcW w:w="9242" w:type="dxa"/>
          </w:tcPr>
          <w:p w:rsidR="00963599" w:rsidRPr="00AA6B02" w:rsidRDefault="00963599" w:rsidP="00055206">
            <w:pPr>
              <w:rPr>
                <w:rFonts w:ascii="Calibri" w:hAnsi="Calibri" w:cs="Calibri"/>
              </w:rPr>
            </w:pPr>
          </w:p>
          <w:p w:rsidR="00963599" w:rsidRPr="00AA6B02" w:rsidRDefault="00A05155" w:rsidP="002E06A4">
            <w:pPr>
              <w:jc w:val="center"/>
              <w:rPr>
                <w:rFonts w:ascii="Calibri" w:hAnsi="Calibri" w:cs="Calibri"/>
              </w:rPr>
            </w:pPr>
            <w:r>
              <w:rPr>
                <w:rFonts w:ascii="Calibri" w:hAnsi="Calibri" w:cs="Calibri"/>
                <w:b/>
                <w:sz w:val="44"/>
                <w:szCs w:val="44"/>
              </w:rPr>
              <w:t>Continuous Glucose Monitors (CGM)</w:t>
            </w:r>
          </w:p>
        </w:tc>
      </w:tr>
      <w:tr w:rsidR="00963599" w:rsidRPr="00AA6B02" w:rsidTr="1B19519B">
        <w:tc>
          <w:tcPr>
            <w:tcW w:w="9242" w:type="dxa"/>
          </w:tcPr>
          <w:p w:rsidR="00963599" w:rsidRPr="00AA6B02" w:rsidRDefault="00963599" w:rsidP="00055206">
            <w:pPr>
              <w:rPr>
                <w:rFonts w:ascii="Calibri" w:hAnsi="Calibri" w:cs="Calibri"/>
                <w:sz w:val="24"/>
              </w:rPr>
            </w:pPr>
          </w:p>
          <w:p w:rsidR="00691FDC" w:rsidRPr="00691FDC" w:rsidRDefault="00691FDC" w:rsidP="00691FDC">
            <w:pPr>
              <w:rPr>
                <w:rFonts w:ascii="Calibri" w:eastAsia="Arial" w:hAnsi="Calibri" w:cs="Calibri"/>
              </w:rPr>
            </w:pPr>
            <w:r w:rsidRPr="00691FDC">
              <w:rPr>
                <w:rFonts w:ascii="Calibri" w:eastAsia="Arial" w:hAnsi="Calibri" w:cs="Calibri"/>
              </w:rPr>
              <w:t>You can see your blood glucose level every few minutes with a continuous glucose monitor (CGM). It lets you see patterns in your levels and warns you if your glucose is too high or low.</w:t>
            </w:r>
          </w:p>
          <w:p w:rsidR="00691FDC" w:rsidRPr="00691FDC" w:rsidRDefault="00691FDC" w:rsidP="00691FDC">
            <w:pPr>
              <w:rPr>
                <w:rFonts w:ascii="Calibri" w:eastAsia="Arial" w:hAnsi="Calibri" w:cs="Calibri"/>
              </w:rPr>
            </w:pPr>
          </w:p>
          <w:p w:rsidR="00691FDC" w:rsidRPr="00691FDC" w:rsidRDefault="00691FDC" w:rsidP="00691FDC">
            <w:pPr>
              <w:rPr>
                <w:rFonts w:ascii="Calibri" w:eastAsia="Arial" w:hAnsi="Calibri" w:cs="Calibri"/>
              </w:rPr>
            </w:pPr>
            <w:r w:rsidRPr="00691FDC">
              <w:rPr>
                <w:rFonts w:ascii="Calibri" w:eastAsia="Arial" w:hAnsi="Calibri" w:cs="Calibri"/>
              </w:rPr>
              <w:t>A CGM is made up of:</w:t>
            </w:r>
          </w:p>
          <w:p w:rsidR="00691FDC" w:rsidRPr="00691FDC" w:rsidRDefault="00691FDC" w:rsidP="00691FDC">
            <w:pPr>
              <w:pStyle w:val="ListParagraph"/>
              <w:numPr>
                <w:ilvl w:val="0"/>
                <w:numId w:val="13"/>
              </w:numPr>
              <w:rPr>
                <w:rFonts w:ascii="Calibri" w:eastAsia="Arial" w:hAnsi="Calibri" w:cs="Calibri"/>
              </w:rPr>
            </w:pPr>
            <w:r w:rsidRPr="00691FDC">
              <w:rPr>
                <w:rFonts w:ascii="Calibri" w:eastAsia="Arial" w:hAnsi="Calibri" w:cs="Calibri"/>
              </w:rPr>
              <w:t xml:space="preserve">a sensor – a small device you attach to your </w:t>
            </w:r>
            <w:r w:rsidR="00782F81">
              <w:rPr>
                <w:rFonts w:ascii="Calibri" w:eastAsia="Arial" w:hAnsi="Calibri" w:cs="Calibri"/>
              </w:rPr>
              <w:t>abdomen</w:t>
            </w:r>
            <w:r w:rsidRPr="00691FDC">
              <w:rPr>
                <w:rFonts w:ascii="Calibri" w:eastAsia="Arial" w:hAnsi="Calibri" w:cs="Calibri"/>
              </w:rPr>
              <w:t xml:space="preserve"> – it senses how much glucose is in the fluid under your skin</w:t>
            </w:r>
          </w:p>
          <w:p w:rsidR="00691FDC" w:rsidRPr="00691FDC" w:rsidRDefault="00691FDC" w:rsidP="00691FDC">
            <w:pPr>
              <w:pStyle w:val="ListParagraph"/>
              <w:numPr>
                <w:ilvl w:val="0"/>
                <w:numId w:val="13"/>
              </w:numPr>
              <w:rPr>
                <w:rFonts w:ascii="Calibri" w:eastAsia="Arial" w:hAnsi="Calibri" w:cs="Calibri"/>
              </w:rPr>
            </w:pPr>
            <w:r w:rsidRPr="00691FDC">
              <w:rPr>
                <w:rFonts w:ascii="Calibri" w:eastAsia="Arial" w:hAnsi="Calibri" w:cs="Calibri"/>
              </w:rPr>
              <w:t>a transmitter – attached to the sensor – it sends results to a receiver</w:t>
            </w:r>
          </w:p>
          <w:p w:rsidR="00691FDC" w:rsidRDefault="00691FDC" w:rsidP="00691FDC">
            <w:pPr>
              <w:pStyle w:val="ListParagraph"/>
              <w:numPr>
                <w:ilvl w:val="0"/>
                <w:numId w:val="13"/>
              </w:numPr>
              <w:rPr>
                <w:rFonts w:ascii="Calibri" w:eastAsia="Arial" w:hAnsi="Calibri" w:cs="Calibri"/>
              </w:rPr>
            </w:pPr>
            <w:r w:rsidRPr="00691FDC">
              <w:rPr>
                <w:rFonts w:ascii="Calibri" w:eastAsia="Arial" w:hAnsi="Calibri" w:cs="Calibri"/>
              </w:rPr>
              <w:t>a receiver – a small box that displays your blood glucose level – you can carry this on your belt or in your bag</w:t>
            </w:r>
          </w:p>
          <w:p w:rsidR="00691FDC" w:rsidRPr="00691FDC" w:rsidRDefault="00691FDC" w:rsidP="00691FDC">
            <w:pPr>
              <w:pStyle w:val="ListParagraph"/>
              <w:rPr>
                <w:rFonts w:ascii="Calibri" w:eastAsia="Arial" w:hAnsi="Calibri" w:cs="Calibri"/>
              </w:rPr>
            </w:pPr>
          </w:p>
          <w:p w:rsidR="00B365EC" w:rsidRDefault="00691FDC" w:rsidP="00691FDC">
            <w:pPr>
              <w:rPr>
                <w:rFonts w:ascii="Calibri" w:eastAsia="Arial" w:hAnsi="Calibri" w:cs="Calibri"/>
              </w:rPr>
            </w:pPr>
            <w:r w:rsidRPr="00691FDC">
              <w:rPr>
                <w:rFonts w:ascii="Calibri" w:eastAsia="Arial" w:hAnsi="Calibri" w:cs="Calibri"/>
              </w:rPr>
              <w:t>A sensor usually lasts for 14 days. Some are implanted and worn for 6 months.</w:t>
            </w:r>
          </w:p>
          <w:p w:rsidR="00F4698D" w:rsidRDefault="00F4698D" w:rsidP="00691FDC">
            <w:pPr>
              <w:rPr>
                <w:rFonts w:ascii="Calibri" w:eastAsia="Arial" w:hAnsi="Calibri" w:cs="Calibri"/>
              </w:rPr>
            </w:pPr>
          </w:p>
          <w:p w:rsidR="00691FDC" w:rsidRDefault="00F4698D" w:rsidP="00691FDC">
            <w:pPr>
              <w:rPr>
                <w:rFonts w:ascii="Calibri" w:eastAsia="Arial" w:hAnsi="Calibri" w:cs="Calibri"/>
              </w:rPr>
            </w:pPr>
            <w:r w:rsidRPr="00F4698D">
              <w:rPr>
                <w:rFonts w:ascii="Calibri" w:eastAsia="Arial" w:hAnsi="Calibri" w:cs="Calibri"/>
              </w:rPr>
              <w:t>The National Institute for Health and Care Excellence (NICE) states there isn't enough evidence to show CGMs are cost-effective enough for everyone with type 1 diabetes.</w:t>
            </w:r>
          </w:p>
          <w:p w:rsidR="00691FDC" w:rsidRPr="00AA6B02" w:rsidRDefault="00691FDC" w:rsidP="00691FDC">
            <w:pPr>
              <w:rPr>
                <w:rFonts w:ascii="Calibri" w:hAnsi="Calibri" w:cs="Calibri"/>
                <w:sz w:val="24"/>
              </w:rPr>
            </w:pPr>
          </w:p>
        </w:tc>
      </w:tr>
    </w:tbl>
    <w:p w:rsidR="1B19519B" w:rsidRDefault="1B19519B"/>
    <w:p w:rsidR="00050456" w:rsidRDefault="00050456" w:rsidP="008A6C49">
      <w:pPr>
        <w:rPr>
          <w:rFonts w:ascii="Calibri" w:hAnsi="Calibri" w:cs="Calibri"/>
          <w:b/>
          <w:sz w:val="24"/>
        </w:rPr>
      </w:pPr>
    </w:p>
    <w:p w:rsidR="00050456" w:rsidRDefault="00050456">
      <w:pPr>
        <w:rPr>
          <w:rFonts w:ascii="Calibri" w:hAnsi="Calibri" w:cs="Calibri"/>
          <w:b/>
          <w:sz w:val="24"/>
        </w:rPr>
      </w:pPr>
      <w:r>
        <w:rPr>
          <w:rFonts w:ascii="Calibri" w:hAnsi="Calibri" w:cs="Calibri"/>
          <w:b/>
          <w:sz w:val="24"/>
        </w:rPr>
        <w:br w:type="page"/>
      </w:r>
    </w:p>
    <w:p w:rsidR="00050456" w:rsidRDefault="00050456" w:rsidP="008A6C49">
      <w:pPr>
        <w:rPr>
          <w:rFonts w:ascii="Calibri" w:hAnsi="Calibri" w:cs="Calibri"/>
          <w:b/>
        </w:rPr>
        <w:sectPr w:rsidR="00050456" w:rsidSect="00DB01F4">
          <w:headerReference w:type="default" r:id="rId11"/>
          <w:footerReference w:type="default" r:id="rId12"/>
          <w:pgSz w:w="11906" w:h="16838"/>
          <w:pgMar w:top="2560" w:right="1440" w:bottom="1440" w:left="1440" w:header="708" w:footer="708" w:gutter="0"/>
          <w:cols w:space="708"/>
          <w:docGrid w:linePitch="360"/>
        </w:sectPr>
      </w:pPr>
    </w:p>
    <w:tbl>
      <w:tblPr>
        <w:tblStyle w:val="TableGrid"/>
        <w:tblW w:w="10235" w:type="dxa"/>
        <w:tblInd w:w="-1026" w:type="dxa"/>
        <w:tblLayout w:type="fixed"/>
        <w:tblLook w:val="04A0" w:firstRow="1" w:lastRow="0" w:firstColumn="1" w:lastColumn="0" w:noHBand="0" w:noVBand="1"/>
      </w:tblPr>
      <w:tblGrid>
        <w:gridCol w:w="1872"/>
        <w:gridCol w:w="8363"/>
      </w:tblGrid>
      <w:tr w:rsidR="005B5020" w:rsidRPr="00EF28C3" w:rsidTr="005B5020">
        <w:tc>
          <w:tcPr>
            <w:tcW w:w="1872" w:type="dxa"/>
            <w:tcBorders>
              <w:left w:val="single" w:sz="4" w:space="0" w:color="auto"/>
            </w:tcBorders>
            <w:shd w:val="clear" w:color="auto" w:fill="B8CCE4" w:themeFill="accent1" w:themeFillTint="66"/>
          </w:tcPr>
          <w:p w:rsidR="005B5020" w:rsidRPr="005B5020" w:rsidRDefault="005B5020" w:rsidP="00055206">
            <w:pPr>
              <w:keepNext/>
              <w:keepLines/>
              <w:widowControl w:val="0"/>
              <w:outlineLvl w:val="2"/>
              <w:rPr>
                <w:rFonts w:ascii="Calibri" w:hAnsi="Calibri" w:cs="Calibri"/>
                <w:b/>
              </w:rPr>
            </w:pPr>
            <w:r w:rsidRPr="005B5020">
              <w:rPr>
                <w:rFonts w:ascii="Calibri" w:hAnsi="Calibri" w:cs="Calibri"/>
                <w:b/>
              </w:rPr>
              <w:t>Intervention</w:t>
            </w:r>
          </w:p>
        </w:tc>
        <w:tc>
          <w:tcPr>
            <w:tcW w:w="8363" w:type="dxa"/>
            <w:shd w:val="clear" w:color="auto" w:fill="B8CCE4" w:themeFill="accent1" w:themeFillTint="66"/>
          </w:tcPr>
          <w:p w:rsidR="005B5020" w:rsidRPr="005B5020" w:rsidRDefault="005B5020" w:rsidP="00BB56F5">
            <w:pPr>
              <w:tabs>
                <w:tab w:val="left" w:pos="1740"/>
              </w:tabs>
              <w:rPr>
                <w:rFonts w:ascii="Calibri" w:hAnsi="Calibri" w:cs="Calibri"/>
                <w:b/>
              </w:rPr>
            </w:pPr>
            <w:r w:rsidRPr="005B5020">
              <w:rPr>
                <w:rFonts w:ascii="Calibri" w:hAnsi="Calibri" w:cs="Calibri"/>
                <w:b/>
              </w:rPr>
              <w:t>Continuous Glucose Monitoring</w:t>
            </w:r>
          </w:p>
        </w:tc>
      </w:tr>
      <w:tr w:rsidR="005B5020" w:rsidRPr="00EF28C3" w:rsidTr="005B5020">
        <w:trPr>
          <w:trHeight w:val="408"/>
        </w:trPr>
        <w:tc>
          <w:tcPr>
            <w:tcW w:w="1872" w:type="dxa"/>
            <w:tcBorders>
              <w:left w:val="single" w:sz="4" w:space="0" w:color="auto"/>
            </w:tcBorders>
          </w:tcPr>
          <w:p w:rsidR="005B5020" w:rsidRPr="005B5020" w:rsidRDefault="005B5020" w:rsidP="00055206">
            <w:pPr>
              <w:rPr>
                <w:rFonts w:ascii="Calibri" w:hAnsi="Calibri" w:cs="Calibri"/>
              </w:rPr>
            </w:pPr>
            <w:r w:rsidRPr="005B5020">
              <w:rPr>
                <w:rFonts w:ascii="Calibri" w:hAnsi="Calibri" w:cs="Calibri"/>
                <w:b/>
              </w:rPr>
              <w:t>Policy Statement</w:t>
            </w:r>
          </w:p>
        </w:tc>
        <w:tc>
          <w:tcPr>
            <w:tcW w:w="8363" w:type="dxa"/>
          </w:tcPr>
          <w:p w:rsidR="005B5020" w:rsidRPr="005B5020" w:rsidRDefault="005B5020" w:rsidP="00055206">
            <w:pPr>
              <w:rPr>
                <w:rFonts w:ascii="Calibri" w:hAnsi="Calibri" w:cs="Calibri"/>
                <w:b/>
              </w:rPr>
            </w:pPr>
            <w:r w:rsidRPr="005B5020">
              <w:rPr>
                <w:rFonts w:ascii="Calibri" w:hAnsi="Calibri" w:cs="Calibri"/>
                <w:b/>
              </w:rPr>
              <w:t>Restricted</w:t>
            </w:r>
          </w:p>
        </w:tc>
      </w:tr>
      <w:tr w:rsidR="005B5020" w:rsidRPr="00EF28C3" w:rsidTr="005B5020">
        <w:trPr>
          <w:trHeight w:val="1509"/>
        </w:trPr>
        <w:tc>
          <w:tcPr>
            <w:tcW w:w="1872" w:type="dxa"/>
            <w:tcBorders>
              <w:left w:val="single" w:sz="4" w:space="0" w:color="auto"/>
            </w:tcBorders>
          </w:tcPr>
          <w:p w:rsidR="005B5020" w:rsidRPr="005B5020" w:rsidRDefault="005B5020" w:rsidP="00055206">
            <w:pPr>
              <w:rPr>
                <w:rFonts w:ascii="Calibri" w:hAnsi="Calibri" w:cs="Calibri"/>
                <w:b/>
                <w:u w:val="single"/>
              </w:rPr>
            </w:pPr>
            <w:r w:rsidRPr="005B5020">
              <w:rPr>
                <w:rFonts w:ascii="Calibri" w:hAnsi="Calibri" w:cs="Calibri"/>
                <w:b/>
              </w:rPr>
              <w:t>Minimum eligibility criteria</w:t>
            </w:r>
          </w:p>
        </w:tc>
        <w:tc>
          <w:tcPr>
            <w:tcW w:w="8363" w:type="dxa"/>
          </w:tcPr>
          <w:p w:rsidR="005B5020" w:rsidRPr="005B5020" w:rsidRDefault="005B5020" w:rsidP="00055206">
            <w:pPr>
              <w:rPr>
                <w:rFonts w:ascii="Calibri" w:hAnsi="Calibri" w:cs="Calibri"/>
                <w:b/>
                <w:u w:val="single"/>
              </w:rPr>
            </w:pPr>
            <w:r w:rsidRPr="005B5020">
              <w:rPr>
                <w:rFonts w:ascii="Calibri" w:hAnsi="Calibri" w:cs="Calibri"/>
                <w:b/>
                <w:u w:val="single"/>
              </w:rPr>
              <w:t>Adults with type 1 diabetes</w:t>
            </w:r>
          </w:p>
          <w:p w:rsidR="005B5020" w:rsidRPr="005B5020" w:rsidRDefault="005B5020" w:rsidP="00055206">
            <w:pPr>
              <w:rPr>
                <w:rFonts w:ascii="Calibri" w:hAnsi="Calibri" w:cs="Calibri"/>
              </w:rPr>
            </w:pPr>
            <w:r w:rsidRPr="005B5020">
              <w:rPr>
                <w:rFonts w:ascii="Calibri" w:hAnsi="Calibri" w:cs="Calibri"/>
              </w:rPr>
              <w:t xml:space="preserve">CGM is not routinely commissioned. </w:t>
            </w:r>
          </w:p>
          <w:p w:rsidR="005B5020" w:rsidRPr="005B5020" w:rsidRDefault="005B5020" w:rsidP="00055206">
            <w:pPr>
              <w:rPr>
                <w:rFonts w:ascii="Calibri" w:hAnsi="Calibri" w:cs="Calibri"/>
              </w:rPr>
            </w:pPr>
            <w:r w:rsidRPr="005B5020">
              <w:rPr>
                <w:rFonts w:ascii="Calibri" w:hAnsi="Calibri" w:cs="Calibri"/>
              </w:rPr>
              <w:t>CGM will only be considered for patients when the following criteria are met:</w:t>
            </w:r>
          </w:p>
          <w:p w:rsidR="005B5020" w:rsidRPr="005B5020" w:rsidRDefault="005B5020" w:rsidP="005B5020">
            <w:pPr>
              <w:pStyle w:val="ListParagraph"/>
              <w:numPr>
                <w:ilvl w:val="0"/>
                <w:numId w:val="15"/>
              </w:numPr>
              <w:rPr>
                <w:rFonts w:ascii="Calibri" w:hAnsi="Calibri" w:cs="Calibri"/>
              </w:rPr>
            </w:pPr>
            <w:r w:rsidRPr="005B5020">
              <w:rPr>
                <w:rFonts w:ascii="Calibri" w:hAnsi="Calibri" w:cs="Calibri"/>
              </w:rPr>
              <w:t>Already established for at least 3 months on a continuous subcutaneous insulin pump of high specification in strict accordance with NICE appraisal TAG 151 and the local insulin pump policy.</w:t>
            </w:r>
          </w:p>
          <w:p w:rsidR="005B5020" w:rsidRPr="005B5020" w:rsidRDefault="005B5020" w:rsidP="00055206">
            <w:pPr>
              <w:rPr>
                <w:rFonts w:ascii="Calibri" w:hAnsi="Calibri" w:cs="Calibri"/>
                <w:b/>
              </w:rPr>
            </w:pPr>
            <w:r w:rsidRPr="005B5020">
              <w:rPr>
                <w:rFonts w:ascii="Calibri" w:hAnsi="Calibri" w:cs="Calibri"/>
                <w:b/>
              </w:rPr>
              <w:t>AND</w:t>
            </w:r>
          </w:p>
          <w:p w:rsidR="005B5020" w:rsidRPr="005B5020" w:rsidRDefault="005B5020" w:rsidP="005B5020">
            <w:pPr>
              <w:pStyle w:val="ListParagraph"/>
              <w:numPr>
                <w:ilvl w:val="0"/>
                <w:numId w:val="14"/>
              </w:numPr>
              <w:rPr>
                <w:rFonts w:ascii="Calibri" w:hAnsi="Calibri" w:cs="Calibri"/>
              </w:rPr>
            </w:pPr>
            <w:r w:rsidRPr="005B5020">
              <w:rPr>
                <w:rFonts w:ascii="Calibri" w:hAnsi="Calibri" w:cs="Calibri"/>
              </w:rPr>
              <w:t>Managed by a recognised adult specialist centre of expertise. This will have a multidisciplinary team comprising a trained diabetes nurse specialist, physician and dietician with all patients trained to count carbohydrates.</w:t>
            </w:r>
          </w:p>
          <w:p w:rsidR="005B5020" w:rsidRPr="005B5020" w:rsidRDefault="005B5020" w:rsidP="00055206">
            <w:pPr>
              <w:rPr>
                <w:rFonts w:ascii="Calibri" w:hAnsi="Calibri" w:cs="Calibri"/>
                <w:b/>
              </w:rPr>
            </w:pPr>
            <w:r w:rsidRPr="005B5020">
              <w:rPr>
                <w:rFonts w:ascii="Calibri" w:hAnsi="Calibri" w:cs="Calibri"/>
                <w:b/>
              </w:rPr>
              <w:t>AND</w:t>
            </w:r>
          </w:p>
          <w:p w:rsidR="005B5020" w:rsidRPr="005B5020" w:rsidRDefault="005B5020" w:rsidP="005B5020">
            <w:pPr>
              <w:pStyle w:val="ListParagraph"/>
              <w:numPr>
                <w:ilvl w:val="0"/>
                <w:numId w:val="14"/>
              </w:numPr>
              <w:rPr>
                <w:rFonts w:ascii="Calibri" w:hAnsi="Calibri" w:cs="Calibri"/>
              </w:rPr>
            </w:pPr>
            <w:r w:rsidRPr="005B5020">
              <w:rPr>
                <w:rFonts w:ascii="Calibri" w:hAnsi="Calibri" w:cs="Calibri"/>
              </w:rPr>
              <w:t>Willing to commit to using CGM at least 70% of the time and to calibrate it as needed.</w:t>
            </w:r>
          </w:p>
          <w:p w:rsidR="005B5020" w:rsidRPr="005B5020" w:rsidRDefault="005B5020" w:rsidP="00055206">
            <w:pPr>
              <w:rPr>
                <w:rFonts w:ascii="Calibri" w:hAnsi="Calibri" w:cs="Calibri"/>
                <w:b/>
              </w:rPr>
            </w:pPr>
            <w:r w:rsidRPr="005B5020">
              <w:rPr>
                <w:rFonts w:ascii="Calibri" w:hAnsi="Calibri" w:cs="Calibri"/>
                <w:b/>
              </w:rPr>
              <w:t>PLUS</w:t>
            </w:r>
          </w:p>
          <w:p w:rsidR="005B5020" w:rsidRPr="005B5020" w:rsidRDefault="005B5020" w:rsidP="005B5020">
            <w:pPr>
              <w:pStyle w:val="ListParagraph"/>
              <w:numPr>
                <w:ilvl w:val="0"/>
                <w:numId w:val="14"/>
              </w:numPr>
              <w:rPr>
                <w:rFonts w:ascii="Calibri" w:hAnsi="Calibri" w:cs="Calibri"/>
              </w:rPr>
            </w:pPr>
            <w:r w:rsidRPr="005B5020">
              <w:rPr>
                <w:rFonts w:ascii="Calibri" w:hAnsi="Calibri" w:cs="Calibri"/>
              </w:rPr>
              <w:t>HbA1c ≥75 mmol/mol (9%)</w:t>
            </w:r>
            <w:r w:rsidRPr="005B5020">
              <w:rPr>
                <w:rFonts w:ascii="Calibri" w:hAnsi="Calibri" w:cs="Calibri"/>
                <w:b/>
              </w:rPr>
              <w:t xml:space="preserve"> </w:t>
            </w:r>
            <w:r w:rsidRPr="005B5020">
              <w:rPr>
                <w:rFonts w:ascii="Calibri" w:hAnsi="Calibri" w:cs="Calibri"/>
              </w:rPr>
              <w:t>that persists despite blood glucose testing at least 10 times a day**</w:t>
            </w:r>
          </w:p>
          <w:p w:rsidR="005B5020" w:rsidRPr="005B5020" w:rsidRDefault="005B5020" w:rsidP="00055206">
            <w:pPr>
              <w:rPr>
                <w:rFonts w:ascii="Calibri" w:hAnsi="Calibri" w:cs="Calibri"/>
                <w:b/>
              </w:rPr>
            </w:pPr>
            <w:r w:rsidRPr="005B5020">
              <w:rPr>
                <w:rFonts w:ascii="Calibri" w:hAnsi="Calibri" w:cs="Calibri"/>
                <w:b/>
              </w:rPr>
              <w:t xml:space="preserve">OR </w:t>
            </w:r>
          </w:p>
          <w:p w:rsidR="005B5020" w:rsidRPr="005B5020" w:rsidRDefault="005B5020" w:rsidP="005B5020">
            <w:pPr>
              <w:pStyle w:val="ListParagraph"/>
              <w:numPr>
                <w:ilvl w:val="0"/>
                <w:numId w:val="14"/>
              </w:numPr>
              <w:rPr>
                <w:rFonts w:ascii="Calibri" w:hAnsi="Calibri" w:cs="Calibri"/>
              </w:rPr>
            </w:pPr>
            <w:r w:rsidRPr="005B5020">
              <w:rPr>
                <w:rFonts w:ascii="Calibri" w:hAnsi="Calibri" w:cs="Calibri"/>
              </w:rPr>
              <w:t>Experiencing more than one severe hypoglycaemic episode a year with no obviously preventable precipitating cause. (Severe hypoglycaemia is generally recognised as hypoglycaemia involving convulsions/ unconsciousness)</w:t>
            </w:r>
          </w:p>
          <w:p w:rsidR="005B5020" w:rsidRPr="005B5020" w:rsidRDefault="005B5020" w:rsidP="00055206">
            <w:pPr>
              <w:rPr>
                <w:rFonts w:ascii="Calibri" w:hAnsi="Calibri" w:cs="Calibri"/>
              </w:rPr>
            </w:pPr>
            <w:r w:rsidRPr="005B5020">
              <w:rPr>
                <w:rFonts w:ascii="Calibri" w:hAnsi="Calibri" w:cs="Calibri"/>
                <w:b/>
              </w:rPr>
              <w:t>OR</w:t>
            </w:r>
            <w:r w:rsidRPr="005B5020">
              <w:rPr>
                <w:rFonts w:ascii="Calibri" w:hAnsi="Calibri" w:cs="Calibri"/>
              </w:rPr>
              <w:t xml:space="preserve"> </w:t>
            </w:r>
          </w:p>
          <w:p w:rsidR="005B5020" w:rsidRPr="005B5020" w:rsidRDefault="005B5020" w:rsidP="005B5020">
            <w:pPr>
              <w:pStyle w:val="ListParagraph"/>
              <w:numPr>
                <w:ilvl w:val="0"/>
                <w:numId w:val="14"/>
              </w:numPr>
              <w:rPr>
                <w:rFonts w:ascii="Calibri" w:hAnsi="Calibri" w:cs="Calibri"/>
              </w:rPr>
            </w:pPr>
            <w:r w:rsidRPr="005B5020">
              <w:rPr>
                <w:rFonts w:ascii="Calibri" w:hAnsi="Calibri" w:cs="Calibri"/>
              </w:rPr>
              <w:t>Experiencing more than 2 episodes of hypoglycaemia per week that the patient has been unable to manage themselves and are causing problems with daily activities.</w:t>
            </w:r>
          </w:p>
          <w:p w:rsidR="005B5020" w:rsidRPr="005B5020" w:rsidRDefault="005B5020" w:rsidP="00055206">
            <w:pPr>
              <w:rPr>
                <w:rFonts w:ascii="Calibri" w:hAnsi="Calibri" w:cs="Calibri"/>
                <w:b/>
              </w:rPr>
            </w:pPr>
            <w:r w:rsidRPr="005B5020">
              <w:rPr>
                <w:rFonts w:ascii="Calibri" w:hAnsi="Calibri" w:cs="Calibri"/>
                <w:b/>
              </w:rPr>
              <w:t>OR</w:t>
            </w:r>
          </w:p>
          <w:p w:rsidR="005B5020" w:rsidRPr="005B5020" w:rsidRDefault="005B5020" w:rsidP="005B5020">
            <w:pPr>
              <w:pStyle w:val="ListParagraph"/>
              <w:numPr>
                <w:ilvl w:val="0"/>
                <w:numId w:val="14"/>
              </w:numPr>
              <w:rPr>
                <w:rFonts w:ascii="Calibri" w:hAnsi="Calibri" w:cs="Calibri"/>
              </w:rPr>
            </w:pPr>
            <w:r w:rsidRPr="005B5020">
              <w:rPr>
                <w:rFonts w:ascii="Calibri" w:hAnsi="Calibri" w:cs="Calibri"/>
              </w:rPr>
              <w:t>Complete loss of awareness of hypoglycaemia</w:t>
            </w:r>
          </w:p>
          <w:p w:rsidR="005B5020" w:rsidRPr="005B5020" w:rsidRDefault="005B5020" w:rsidP="00055206">
            <w:pPr>
              <w:rPr>
                <w:rFonts w:ascii="Calibri" w:hAnsi="Calibri" w:cs="Calibri"/>
                <w:b/>
              </w:rPr>
            </w:pPr>
            <w:r w:rsidRPr="005B5020">
              <w:rPr>
                <w:rFonts w:ascii="Calibri" w:hAnsi="Calibri" w:cs="Calibri"/>
                <w:b/>
              </w:rPr>
              <w:t xml:space="preserve">OR </w:t>
            </w:r>
          </w:p>
          <w:p w:rsidR="005B5020" w:rsidRPr="005B5020" w:rsidRDefault="005B5020" w:rsidP="005B5020">
            <w:pPr>
              <w:pStyle w:val="ListParagraph"/>
              <w:numPr>
                <w:ilvl w:val="0"/>
                <w:numId w:val="14"/>
              </w:numPr>
              <w:rPr>
                <w:rFonts w:ascii="Calibri" w:hAnsi="Calibri" w:cs="Calibri"/>
              </w:rPr>
            </w:pPr>
            <w:r w:rsidRPr="005B5020">
              <w:rPr>
                <w:rFonts w:ascii="Calibri" w:hAnsi="Calibri" w:cs="Calibri"/>
              </w:rPr>
              <w:t xml:space="preserve">Inability to recognise or communicate about symptoms of hypoglycaemia e.g. because of cognitive or neurological disabilities where other forms of glucose monitoring are not appropriate. </w:t>
            </w:r>
          </w:p>
          <w:p w:rsidR="005B5020" w:rsidRPr="005B5020" w:rsidRDefault="005B5020" w:rsidP="00055206">
            <w:pPr>
              <w:rPr>
                <w:rFonts w:ascii="Calibri" w:hAnsi="Calibri" w:cs="Calibri"/>
              </w:rPr>
            </w:pPr>
          </w:p>
          <w:p w:rsidR="005B5020" w:rsidRPr="005B5020" w:rsidRDefault="005B5020" w:rsidP="00055206">
            <w:pPr>
              <w:rPr>
                <w:rFonts w:ascii="Calibri" w:hAnsi="Calibri" w:cs="Calibri"/>
                <w:b/>
                <w:u w:val="single"/>
              </w:rPr>
            </w:pPr>
            <w:r w:rsidRPr="005B5020">
              <w:rPr>
                <w:rFonts w:ascii="Calibri" w:hAnsi="Calibri" w:cs="Calibri"/>
                <w:b/>
                <w:u w:val="single"/>
              </w:rPr>
              <w:t>Pregnancy</w:t>
            </w:r>
          </w:p>
          <w:p w:rsidR="005B5020" w:rsidRPr="005B5020" w:rsidRDefault="005B5020" w:rsidP="00055206">
            <w:pPr>
              <w:rPr>
                <w:rFonts w:ascii="Calibri" w:hAnsi="Calibri" w:cs="Calibri"/>
              </w:rPr>
            </w:pPr>
            <w:r w:rsidRPr="005B5020">
              <w:rPr>
                <w:rFonts w:ascii="Calibri" w:hAnsi="Calibri" w:cs="Calibri"/>
              </w:rPr>
              <w:t xml:space="preserve">CGM is not routinely commissioned in pregnancy unless all criteria for CGM in adults are met. Where CGM in pregnancy is used, funding is </w:t>
            </w:r>
            <w:r w:rsidRPr="005B5020">
              <w:rPr>
                <w:rFonts w:ascii="Calibri" w:hAnsi="Calibri" w:cs="Calibri"/>
                <w:b/>
              </w:rPr>
              <w:t>only</w:t>
            </w:r>
            <w:r w:rsidRPr="005B5020">
              <w:rPr>
                <w:rFonts w:ascii="Calibri" w:hAnsi="Calibri" w:cs="Calibri"/>
              </w:rPr>
              <w:t xml:space="preserve"> for the duration of the pregnancy.  Insulin doses are reduced to pre-pregnancy levels as soon as the baby is delivered and CGM should not be continued beyond this point.</w:t>
            </w:r>
          </w:p>
          <w:p w:rsidR="005B5020" w:rsidRPr="005B5020" w:rsidRDefault="005B5020" w:rsidP="00055206">
            <w:pPr>
              <w:rPr>
                <w:rFonts w:ascii="Calibri" w:hAnsi="Calibri" w:cs="Calibri"/>
                <w:b/>
              </w:rPr>
            </w:pPr>
          </w:p>
          <w:p w:rsidR="005B5020" w:rsidRPr="005B5020" w:rsidRDefault="005B5020" w:rsidP="00055206">
            <w:pPr>
              <w:rPr>
                <w:rFonts w:ascii="Calibri" w:hAnsi="Calibri" w:cs="Calibri"/>
                <w:b/>
              </w:rPr>
            </w:pPr>
            <w:r w:rsidRPr="005B5020">
              <w:rPr>
                <w:rFonts w:ascii="Calibri" w:hAnsi="Calibri" w:cs="Calibri"/>
                <w:b/>
              </w:rPr>
              <w:t>FOR ALL PATIENTS</w:t>
            </w:r>
          </w:p>
          <w:p w:rsidR="005B5020" w:rsidRPr="005B5020" w:rsidRDefault="005B5020" w:rsidP="00055206">
            <w:pPr>
              <w:rPr>
                <w:rFonts w:ascii="Calibri" w:hAnsi="Calibri" w:cs="Calibri"/>
              </w:rPr>
            </w:pPr>
            <w:r w:rsidRPr="005B5020">
              <w:rPr>
                <w:rFonts w:ascii="Calibri" w:hAnsi="Calibri" w:cs="Calibri"/>
              </w:rPr>
              <w:t xml:space="preserve">A CGM system with a low Mean Absolute Relative Difference (MARD) value should be chosen.  </w:t>
            </w:r>
          </w:p>
          <w:p w:rsidR="005B5020" w:rsidRPr="005B5020" w:rsidRDefault="005B5020" w:rsidP="00055206">
            <w:pPr>
              <w:rPr>
                <w:rFonts w:ascii="Calibri" w:hAnsi="Calibri" w:cs="Calibri"/>
              </w:rPr>
            </w:pPr>
            <w:r w:rsidRPr="005B5020">
              <w:rPr>
                <w:rFonts w:ascii="Calibri" w:hAnsi="Calibri" w:cs="Calibri"/>
              </w:rPr>
              <w:t xml:space="preserve">Where there is a CGM system with alarm function that will integrate and communicate directly with the patient’s established insulin pump, then this CGM system should generally be used.  However, an appropriate real-time Dexcom CGM system with alarm function may be considered for patients using other insulin pumps, or those individuals where the integrated system is not the most clinically appropriate CGM system.  </w:t>
            </w:r>
          </w:p>
          <w:p w:rsidR="005B5020" w:rsidRPr="005B5020" w:rsidRDefault="005B5020" w:rsidP="00055206">
            <w:pPr>
              <w:rPr>
                <w:rFonts w:ascii="Calibri" w:hAnsi="Calibri" w:cs="Calibri"/>
              </w:rPr>
            </w:pPr>
          </w:p>
          <w:p w:rsidR="005B5020" w:rsidRPr="005B5020" w:rsidRDefault="005B5020" w:rsidP="00055206">
            <w:pPr>
              <w:rPr>
                <w:rFonts w:ascii="Calibri" w:hAnsi="Calibri" w:cs="Calibri"/>
                <w:b/>
              </w:rPr>
            </w:pPr>
            <w:r w:rsidRPr="005B5020">
              <w:rPr>
                <w:rFonts w:ascii="Calibri" w:hAnsi="Calibri" w:cs="Calibri"/>
                <w:b/>
              </w:rPr>
              <w:t xml:space="preserve">The device should be withdrawn from patients who fail to achieve a clinically significant response after 6 months*. </w:t>
            </w:r>
          </w:p>
          <w:p w:rsidR="005B5020" w:rsidRPr="005B5020" w:rsidRDefault="005B5020" w:rsidP="00055206">
            <w:pPr>
              <w:rPr>
                <w:rFonts w:ascii="Calibri" w:hAnsi="Calibri" w:cs="Calibri"/>
              </w:rPr>
            </w:pPr>
          </w:p>
          <w:p w:rsidR="005B5020" w:rsidRPr="005B5020" w:rsidRDefault="005B5020" w:rsidP="00055206">
            <w:pPr>
              <w:rPr>
                <w:rFonts w:ascii="Calibri" w:hAnsi="Calibri" w:cs="Calibri"/>
              </w:rPr>
            </w:pPr>
            <w:r w:rsidRPr="005B5020">
              <w:rPr>
                <w:rFonts w:ascii="Calibri" w:hAnsi="Calibri" w:cs="Calibri"/>
              </w:rPr>
              <w:t>There should also be an annual review to assure the clinically significant response is maintained and that CGM is still the most appropriate method of glucose monitoring for the patient.</w:t>
            </w:r>
          </w:p>
          <w:p w:rsidR="005B5020" w:rsidRPr="005B5020" w:rsidRDefault="005B5020" w:rsidP="00055206">
            <w:pPr>
              <w:rPr>
                <w:rFonts w:ascii="Calibri" w:hAnsi="Calibri" w:cs="Calibri"/>
              </w:rPr>
            </w:pPr>
            <w:r w:rsidRPr="005B5020">
              <w:rPr>
                <w:rFonts w:ascii="Calibri" w:hAnsi="Calibri" w:cs="Calibri"/>
              </w:rPr>
              <w:t>Consideration should be given to switching to an integrated insulin pump/CGM system when seeking to replace the insulin pump at warranty expiry, if appropriate.</w:t>
            </w:r>
          </w:p>
          <w:p w:rsidR="005B5020" w:rsidRPr="005B5020" w:rsidRDefault="005B5020" w:rsidP="00055206">
            <w:pPr>
              <w:rPr>
                <w:rFonts w:ascii="Calibri" w:hAnsi="Calibri" w:cs="Calibri"/>
              </w:rPr>
            </w:pPr>
          </w:p>
          <w:p w:rsidR="005B5020" w:rsidRPr="005B5020" w:rsidRDefault="005B5020" w:rsidP="00055206">
            <w:pPr>
              <w:rPr>
                <w:rFonts w:ascii="Calibri" w:hAnsi="Calibri" w:cs="Calibri"/>
                <w:b/>
              </w:rPr>
            </w:pPr>
            <w:r w:rsidRPr="005B5020">
              <w:rPr>
                <w:rFonts w:ascii="Calibri" w:hAnsi="Calibri" w:cs="Calibri"/>
                <w:b/>
              </w:rPr>
              <w:t>Children and young people with type 1 diabetes</w:t>
            </w:r>
          </w:p>
          <w:p w:rsidR="005B5020" w:rsidRPr="005B5020" w:rsidRDefault="005B5020" w:rsidP="00055206">
            <w:pPr>
              <w:rPr>
                <w:rFonts w:ascii="Calibri" w:hAnsi="Calibri" w:cs="Calibri"/>
              </w:rPr>
            </w:pPr>
            <w:r w:rsidRPr="005B5020">
              <w:rPr>
                <w:rFonts w:ascii="Calibri" w:hAnsi="Calibri" w:cs="Calibri"/>
              </w:rPr>
              <w:t xml:space="preserve">CGM is not routinely commissioned. </w:t>
            </w:r>
          </w:p>
          <w:p w:rsidR="005B5020" w:rsidRPr="005B5020" w:rsidRDefault="005B5020" w:rsidP="00055206">
            <w:pPr>
              <w:rPr>
                <w:rFonts w:ascii="Calibri" w:hAnsi="Calibri" w:cs="Calibri"/>
              </w:rPr>
            </w:pPr>
          </w:p>
          <w:p w:rsidR="005B5020" w:rsidRPr="005B5020" w:rsidRDefault="005B5020" w:rsidP="00055206">
            <w:pPr>
              <w:rPr>
                <w:rFonts w:ascii="Calibri" w:hAnsi="Calibri" w:cs="Calibri"/>
              </w:rPr>
            </w:pPr>
            <w:r w:rsidRPr="005B5020">
              <w:rPr>
                <w:rFonts w:ascii="Calibri" w:hAnsi="Calibri" w:cs="Calibri"/>
              </w:rPr>
              <w:t>CGM will only be considered for patients when the following criteria are met:</w:t>
            </w:r>
          </w:p>
          <w:p w:rsidR="005B5020" w:rsidRPr="005B5020" w:rsidRDefault="005B5020" w:rsidP="00055206">
            <w:pPr>
              <w:rPr>
                <w:rFonts w:ascii="Calibri" w:hAnsi="Calibri" w:cs="Calibri"/>
              </w:rPr>
            </w:pPr>
          </w:p>
          <w:p w:rsidR="005B5020" w:rsidRPr="00AD6BF4" w:rsidRDefault="005B5020" w:rsidP="00AD6BF4">
            <w:pPr>
              <w:pStyle w:val="ListParagraph"/>
              <w:numPr>
                <w:ilvl w:val="0"/>
                <w:numId w:val="14"/>
              </w:numPr>
              <w:rPr>
                <w:rFonts w:ascii="Calibri" w:hAnsi="Calibri" w:cs="Calibri"/>
              </w:rPr>
            </w:pPr>
            <w:r w:rsidRPr="00AD6BF4">
              <w:rPr>
                <w:rFonts w:ascii="Calibri" w:hAnsi="Calibri" w:cs="Calibri"/>
              </w:rPr>
              <w:t>Currently using a continuous subcutaneous insulin pump of high specification, in strict accordance with NICE appraisal TAG 151 and the local insulin pump policy.</w:t>
            </w:r>
          </w:p>
          <w:p w:rsidR="005B5020" w:rsidRPr="005B5020" w:rsidRDefault="005B5020" w:rsidP="00055206">
            <w:pPr>
              <w:rPr>
                <w:rFonts w:ascii="Calibri" w:hAnsi="Calibri" w:cs="Calibri"/>
                <w:b/>
              </w:rPr>
            </w:pPr>
            <w:r w:rsidRPr="005B5020">
              <w:rPr>
                <w:rFonts w:ascii="Calibri" w:hAnsi="Calibri" w:cs="Calibri"/>
                <w:b/>
              </w:rPr>
              <w:t>AND</w:t>
            </w:r>
          </w:p>
          <w:p w:rsidR="005B5020" w:rsidRPr="00AD6BF4" w:rsidRDefault="005B5020" w:rsidP="00AD6BF4">
            <w:pPr>
              <w:pStyle w:val="ListParagraph"/>
              <w:numPr>
                <w:ilvl w:val="0"/>
                <w:numId w:val="14"/>
              </w:numPr>
              <w:rPr>
                <w:rFonts w:ascii="Calibri" w:hAnsi="Calibri" w:cs="Calibri"/>
              </w:rPr>
            </w:pPr>
            <w:r w:rsidRPr="00AD6BF4">
              <w:rPr>
                <w:rFonts w:ascii="Calibri" w:hAnsi="Calibri" w:cs="Calibri"/>
              </w:rPr>
              <w:t>When provided by a specialist centre with a multidisciplinary team including an active member who attends at least 67% (2/3) of the North West children and young people's diabetes network meetings. In addition, the specialist centre is achieving best practice tariff in paediatric diabetes and is also engaged with the national peer review programme in paediatric diabetes, to monitor the quality of its service.</w:t>
            </w:r>
          </w:p>
          <w:p w:rsidR="005B5020" w:rsidRPr="005B5020" w:rsidRDefault="005B5020" w:rsidP="00055206">
            <w:pPr>
              <w:rPr>
                <w:rFonts w:ascii="Calibri" w:hAnsi="Calibri" w:cs="Calibri"/>
                <w:b/>
              </w:rPr>
            </w:pPr>
            <w:r w:rsidRPr="005B5020">
              <w:rPr>
                <w:rFonts w:ascii="Calibri" w:hAnsi="Calibri" w:cs="Calibri"/>
                <w:b/>
              </w:rPr>
              <w:t>AND</w:t>
            </w:r>
          </w:p>
          <w:p w:rsidR="005B5020" w:rsidRPr="00AD6BF4" w:rsidRDefault="005B5020" w:rsidP="00AD6BF4">
            <w:pPr>
              <w:pStyle w:val="ListParagraph"/>
              <w:numPr>
                <w:ilvl w:val="0"/>
                <w:numId w:val="14"/>
              </w:numPr>
              <w:rPr>
                <w:rFonts w:ascii="Calibri" w:hAnsi="Calibri" w:cs="Calibri"/>
              </w:rPr>
            </w:pPr>
            <w:r w:rsidRPr="00AD6BF4">
              <w:rPr>
                <w:rFonts w:ascii="Calibri" w:hAnsi="Calibri" w:cs="Calibri"/>
              </w:rPr>
              <w:t>Willing to commit to using CGM at least 70% of the time and to calibrate it as needed.</w:t>
            </w:r>
          </w:p>
          <w:p w:rsidR="005B5020" w:rsidRPr="005B5020" w:rsidRDefault="005B5020" w:rsidP="00055206">
            <w:pPr>
              <w:rPr>
                <w:rFonts w:ascii="Calibri" w:hAnsi="Calibri" w:cs="Calibri"/>
                <w:b/>
              </w:rPr>
            </w:pPr>
            <w:r w:rsidRPr="005B5020">
              <w:rPr>
                <w:rFonts w:ascii="Calibri" w:hAnsi="Calibri" w:cs="Calibri"/>
                <w:b/>
              </w:rPr>
              <w:t xml:space="preserve">PLUS </w:t>
            </w:r>
          </w:p>
          <w:p w:rsidR="005B5020" w:rsidRPr="00AD6BF4" w:rsidRDefault="005B5020" w:rsidP="00AD6BF4">
            <w:pPr>
              <w:pStyle w:val="ListParagraph"/>
              <w:numPr>
                <w:ilvl w:val="0"/>
                <w:numId w:val="14"/>
              </w:numPr>
              <w:rPr>
                <w:rFonts w:ascii="Calibri" w:hAnsi="Calibri" w:cs="Calibri"/>
              </w:rPr>
            </w:pPr>
            <w:r w:rsidRPr="00AD6BF4">
              <w:rPr>
                <w:rFonts w:ascii="Calibri" w:hAnsi="Calibri" w:cs="Calibri"/>
              </w:rPr>
              <w:t xml:space="preserve">Experiencing more than 2 episodes per week of severe hypoglycaemia. This is defined as having low blood glucose levels that require assistance from another person to treat and that are happening often enough to have a significant impact on school work or quality of life. </w:t>
            </w:r>
          </w:p>
          <w:p w:rsidR="005B5020" w:rsidRPr="005B5020" w:rsidRDefault="005B5020" w:rsidP="00055206">
            <w:pPr>
              <w:rPr>
                <w:rFonts w:ascii="Calibri" w:hAnsi="Calibri" w:cs="Calibri"/>
                <w:b/>
              </w:rPr>
            </w:pPr>
            <w:r w:rsidRPr="005B5020">
              <w:rPr>
                <w:rFonts w:ascii="Calibri" w:hAnsi="Calibri" w:cs="Calibri"/>
                <w:b/>
              </w:rPr>
              <w:t>OR</w:t>
            </w:r>
          </w:p>
          <w:p w:rsidR="005B5020" w:rsidRPr="00AD6BF4" w:rsidRDefault="005B5020" w:rsidP="00AD6BF4">
            <w:pPr>
              <w:pStyle w:val="ListParagraph"/>
              <w:numPr>
                <w:ilvl w:val="0"/>
                <w:numId w:val="14"/>
              </w:numPr>
              <w:rPr>
                <w:rFonts w:ascii="Calibri" w:hAnsi="Calibri" w:cs="Calibri"/>
              </w:rPr>
            </w:pPr>
            <w:r w:rsidRPr="00AD6BF4">
              <w:rPr>
                <w:rFonts w:ascii="Calibri" w:hAnsi="Calibri" w:cs="Calibri"/>
              </w:rPr>
              <w:t>Inability to recognise or communicate about symptoms of hypoglycaemia e.g. because of cognitive or neurological disabilities, or less than 4 years of age.</w:t>
            </w:r>
          </w:p>
          <w:p w:rsidR="005B5020" w:rsidRPr="005B5020" w:rsidRDefault="005B5020" w:rsidP="00055206">
            <w:pPr>
              <w:rPr>
                <w:rFonts w:ascii="Calibri" w:hAnsi="Calibri" w:cs="Calibri"/>
                <w:b/>
              </w:rPr>
            </w:pPr>
            <w:r w:rsidRPr="005B5020">
              <w:rPr>
                <w:rFonts w:ascii="Calibri" w:hAnsi="Calibri" w:cs="Calibri"/>
                <w:b/>
              </w:rPr>
              <w:t>OR</w:t>
            </w:r>
          </w:p>
          <w:p w:rsidR="005B5020" w:rsidRPr="00AD6BF4" w:rsidRDefault="005B5020" w:rsidP="00AD6BF4">
            <w:pPr>
              <w:pStyle w:val="ListParagraph"/>
              <w:numPr>
                <w:ilvl w:val="0"/>
                <w:numId w:val="14"/>
              </w:numPr>
              <w:rPr>
                <w:rFonts w:ascii="Calibri" w:hAnsi="Calibri" w:cs="Calibri"/>
              </w:rPr>
            </w:pPr>
            <w:r w:rsidRPr="00AD6BF4">
              <w:rPr>
                <w:rFonts w:ascii="Calibri" w:hAnsi="Calibri" w:cs="Calibri"/>
              </w:rPr>
              <w:t>Impaired awareness of hypoglycaemia which is associated with significant adverse consequences e.g. seizures or severe anxiety.</w:t>
            </w:r>
          </w:p>
          <w:p w:rsidR="005B5020" w:rsidRPr="005B5020" w:rsidRDefault="005B5020" w:rsidP="00055206">
            <w:pPr>
              <w:rPr>
                <w:rFonts w:ascii="Calibri" w:hAnsi="Calibri" w:cs="Calibri"/>
              </w:rPr>
            </w:pPr>
          </w:p>
          <w:p w:rsidR="005B5020" w:rsidRPr="005B5020" w:rsidRDefault="005B5020" w:rsidP="00055206">
            <w:pPr>
              <w:rPr>
                <w:rFonts w:ascii="Calibri" w:hAnsi="Calibri" w:cs="Calibri"/>
              </w:rPr>
            </w:pPr>
            <w:r w:rsidRPr="005B5020">
              <w:rPr>
                <w:rFonts w:ascii="Calibri" w:hAnsi="Calibri" w:cs="Calibri"/>
              </w:rPr>
              <w:t>Prior to transition to adult services, the child should be counselled on the transition process and advised that their CGM will be reviewed as part of the transition and their ongoing adult diabetes care.  On transition to adult services there should be a review to assure there is still a clinically significant response* and that CGM is still the most appropriate method of glucose monitoring for the patient.</w:t>
            </w:r>
          </w:p>
          <w:p w:rsidR="005B5020" w:rsidRPr="005B5020" w:rsidRDefault="005B5020" w:rsidP="00055206">
            <w:pPr>
              <w:rPr>
                <w:rFonts w:ascii="Calibri" w:hAnsi="Calibri" w:cs="Calibri"/>
              </w:rPr>
            </w:pPr>
          </w:p>
          <w:p w:rsidR="005B5020" w:rsidRPr="005B5020" w:rsidRDefault="005B5020" w:rsidP="00055206">
            <w:pPr>
              <w:rPr>
                <w:rFonts w:ascii="Calibri" w:hAnsi="Calibri" w:cs="Calibri"/>
                <w:b/>
              </w:rPr>
            </w:pPr>
            <w:r w:rsidRPr="005B5020">
              <w:rPr>
                <w:rFonts w:ascii="Calibri" w:hAnsi="Calibri" w:cs="Calibri"/>
                <w:b/>
              </w:rPr>
              <w:t>Ongoing continuation of CGM</w:t>
            </w:r>
          </w:p>
          <w:p w:rsidR="005B5020" w:rsidRPr="005B5020" w:rsidRDefault="005B5020" w:rsidP="00055206">
            <w:pPr>
              <w:rPr>
                <w:rFonts w:ascii="Calibri" w:hAnsi="Calibri" w:cs="Calibri"/>
              </w:rPr>
            </w:pPr>
            <w:r w:rsidRPr="005B5020">
              <w:rPr>
                <w:rFonts w:ascii="Calibri" w:hAnsi="Calibri" w:cs="Calibri"/>
              </w:rPr>
              <w:t>*   A clinically significant response is considered to be:</w:t>
            </w:r>
          </w:p>
          <w:p w:rsidR="005B5020" w:rsidRPr="005B5020" w:rsidRDefault="005B5020" w:rsidP="00055206">
            <w:pPr>
              <w:rPr>
                <w:rFonts w:ascii="Calibri" w:hAnsi="Calibri" w:cs="Calibri"/>
              </w:rPr>
            </w:pPr>
            <w:r w:rsidRPr="005B5020">
              <w:rPr>
                <w:rFonts w:ascii="Calibri" w:hAnsi="Calibri" w:cs="Calibri"/>
              </w:rPr>
              <w:t>•</w:t>
            </w:r>
            <w:r w:rsidRPr="005B5020">
              <w:rPr>
                <w:rFonts w:ascii="Calibri" w:hAnsi="Calibri" w:cs="Calibri"/>
              </w:rPr>
              <w:tab/>
              <w:t>When the patient demonstrates wearing the sensor for at least 70% of the time.</w:t>
            </w:r>
          </w:p>
          <w:p w:rsidR="005B5020" w:rsidRPr="005B5020" w:rsidRDefault="005B5020" w:rsidP="00055206">
            <w:pPr>
              <w:rPr>
                <w:rFonts w:ascii="Calibri" w:hAnsi="Calibri" w:cs="Calibri"/>
                <w:b/>
              </w:rPr>
            </w:pPr>
            <w:r w:rsidRPr="005B5020">
              <w:rPr>
                <w:rFonts w:ascii="Calibri" w:hAnsi="Calibri" w:cs="Calibri"/>
                <w:b/>
              </w:rPr>
              <w:t>PLUS</w:t>
            </w:r>
          </w:p>
          <w:p w:rsidR="005B5020" w:rsidRPr="005B5020" w:rsidRDefault="005B5020" w:rsidP="00055206">
            <w:pPr>
              <w:rPr>
                <w:rFonts w:ascii="Calibri" w:hAnsi="Calibri" w:cs="Calibri"/>
              </w:rPr>
            </w:pPr>
            <w:r w:rsidRPr="005B5020">
              <w:rPr>
                <w:rFonts w:ascii="Calibri" w:hAnsi="Calibri" w:cs="Calibri"/>
              </w:rPr>
              <w:t>•</w:t>
            </w:r>
            <w:r w:rsidRPr="005B5020">
              <w:rPr>
                <w:rFonts w:ascii="Calibri" w:hAnsi="Calibri" w:cs="Calibri"/>
              </w:rPr>
              <w:tab/>
              <w:t>A reduction in the frequency and/or severity of hypoglycaemic episodes.</w:t>
            </w:r>
          </w:p>
          <w:p w:rsidR="005B5020" w:rsidRPr="005B5020" w:rsidRDefault="005B5020" w:rsidP="00055206">
            <w:pPr>
              <w:rPr>
                <w:rFonts w:ascii="Calibri" w:hAnsi="Calibri" w:cs="Calibri"/>
                <w:b/>
              </w:rPr>
            </w:pPr>
            <w:r w:rsidRPr="005B5020">
              <w:rPr>
                <w:rFonts w:ascii="Calibri" w:hAnsi="Calibri" w:cs="Calibri"/>
                <w:b/>
              </w:rPr>
              <w:t>OR</w:t>
            </w:r>
          </w:p>
          <w:p w:rsidR="005B5020" w:rsidRPr="005B5020" w:rsidRDefault="005B5020" w:rsidP="00055206">
            <w:pPr>
              <w:rPr>
                <w:rFonts w:ascii="Calibri" w:hAnsi="Calibri" w:cs="Calibri"/>
              </w:rPr>
            </w:pPr>
            <w:r w:rsidRPr="005B5020">
              <w:rPr>
                <w:rFonts w:ascii="Calibri" w:hAnsi="Calibri" w:cs="Calibri"/>
              </w:rPr>
              <w:t>•</w:t>
            </w:r>
            <w:r w:rsidRPr="005B5020">
              <w:rPr>
                <w:rFonts w:ascii="Calibri" w:hAnsi="Calibri" w:cs="Calibri"/>
              </w:rPr>
              <w:tab/>
              <w:t>A reduction in the need for third party intervention during hypoglycaemic episodes.</w:t>
            </w:r>
          </w:p>
          <w:p w:rsidR="005B5020" w:rsidRPr="005B5020" w:rsidRDefault="005B5020" w:rsidP="00055206">
            <w:pPr>
              <w:rPr>
                <w:rFonts w:ascii="Calibri" w:hAnsi="Calibri" w:cs="Calibri"/>
                <w:b/>
              </w:rPr>
            </w:pPr>
            <w:r w:rsidRPr="005B5020">
              <w:rPr>
                <w:rFonts w:ascii="Calibri" w:hAnsi="Calibri" w:cs="Calibri"/>
                <w:b/>
              </w:rPr>
              <w:t>AND/OR</w:t>
            </w:r>
          </w:p>
          <w:p w:rsidR="005B5020" w:rsidRPr="005B5020" w:rsidRDefault="005B5020" w:rsidP="00055206">
            <w:pPr>
              <w:rPr>
                <w:rFonts w:ascii="Calibri" w:hAnsi="Calibri" w:cs="Calibri"/>
              </w:rPr>
            </w:pPr>
            <w:r w:rsidRPr="005B5020">
              <w:rPr>
                <w:rFonts w:ascii="Calibri" w:hAnsi="Calibri" w:cs="Calibri"/>
              </w:rPr>
              <w:t>•</w:t>
            </w:r>
            <w:r w:rsidRPr="005B5020">
              <w:rPr>
                <w:rFonts w:ascii="Calibri" w:hAnsi="Calibri" w:cs="Calibri"/>
              </w:rPr>
              <w:tab/>
              <w:t>Achievement of a clinically significant reduction in HbA1c, that demonstrates the patient is moving towards their individually agreed HbA1c target.</w:t>
            </w:r>
          </w:p>
          <w:p w:rsidR="005B5020" w:rsidRPr="005B5020" w:rsidRDefault="005B5020" w:rsidP="00055206">
            <w:pPr>
              <w:rPr>
                <w:rFonts w:ascii="Calibri" w:hAnsi="Calibri" w:cs="Calibri"/>
              </w:rPr>
            </w:pPr>
          </w:p>
          <w:p w:rsidR="005B5020" w:rsidRPr="005B5020" w:rsidRDefault="005B5020" w:rsidP="00055206">
            <w:pPr>
              <w:rPr>
                <w:rFonts w:ascii="Calibri" w:hAnsi="Calibri" w:cs="Calibri"/>
                <w:b/>
                <w:u w:val="single"/>
              </w:rPr>
            </w:pPr>
            <w:r w:rsidRPr="005B5020">
              <w:rPr>
                <w:rFonts w:ascii="Calibri" w:hAnsi="Calibri" w:cs="Calibri"/>
              </w:rPr>
              <w:t>**Where CGM is initiated due to hyperglycaemia in adults, it should only be continued longer-term if HbA1c can be sustained at or below 53 mmol/mol (7%) and/or there has been a fall in HbA1c of 27 mmol/mol (2.5%) or more, in accordance with NICE CG17</w:t>
            </w:r>
          </w:p>
        </w:tc>
      </w:tr>
      <w:tr w:rsidR="005B5020" w:rsidRPr="00EF28C3" w:rsidTr="005B5020">
        <w:trPr>
          <w:trHeight w:val="595"/>
        </w:trPr>
        <w:tc>
          <w:tcPr>
            <w:tcW w:w="1872" w:type="dxa"/>
            <w:tcBorders>
              <w:left w:val="single" w:sz="4" w:space="0" w:color="auto"/>
            </w:tcBorders>
          </w:tcPr>
          <w:p w:rsidR="005B5020" w:rsidRPr="005B5020" w:rsidRDefault="005B5020" w:rsidP="00055206">
            <w:pPr>
              <w:pStyle w:val="Default"/>
              <w:rPr>
                <w:b/>
                <w:sz w:val="22"/>
                <w:szCs w:val="22"/>
              </w:rPr>
            </w:pPr>
            <w:r w:rsidRPr="005B5020">
              <w:rPr>
                <w:b/>
                <w:bCs/>
                <w:sz w:val="22"/>
                <w:szCs w:val="22"/>
              </w:rPr>
              <w:t xml:space="preserve">Evidence for inclusion and threshold </w:t>
            </w:r>
          </w:p>
          <w:p w:rsidR="005B5020" w:rsidRPr="005B5020" w:rsidRDefault="005B5020" w:rsidP="00055206">
            <w:pPr>
              <w:pStyle w:val="Default"/>
              <w:rPr>
                <w:sz w:val="22"/>
                <w:szCs w:val="22"/>
              </w:rPr>
            </w:pPr>
          </w:p>
        </w:tc>
        <w:tc>
          <w:tcPr>
            <w:tcW w:w="8363" w:type="dxa"/>
          </w:tcPr>
          <w:p w:rsidR="005B5020" w:rsidRPr="005B5020" w:rsidRDefault="005B5020" w:rsidP="00055206">
            <w:pPr>
              <w:autoSpaceDE w:val="0"/>
              <w:autoSpaceDN w:val="0"/>
              <w:adjustRightInd w:val="0"/>
              <w:rPr>
                <w:rFonts w:ascii="Calibri" w:hAnsi="Calibri" w:cs="Calibri"/>
                <w:color w:val="000000"/>
              </w:rPr>
            </w:pPr>
            <w:r w:rsidRPr="005B5020">
              <w:rPr>
                <w:rFonts w:ascii="Calibri" w:hAnsi="Calibri" w:cs="Calibri"/>
                <w:b/>
                <w:bCs/>
                <w:color w:val="000000"/>
              </w:rPr>
              <w:t>1</w:t>
            </w:r>
            <w:r w:rsidRPr="005B5020">
              <w:rPr>
                <w:rFonts w:ascii="Calibri" w:hAnsi="Calibri" w:cs="Calibri"/>
                <w:color w:val="000000"/>
              </w:rPr>
              <w:t xml:space="preserve">. Benkhadra K, Alahdab F, Tamhane S, Wang Z, Prokop LJ, Hirsch IB, et al. Real-time continuous glucose monitoring in type 1 diabetes: a systematic review and individual patient data meta-analysis. </w:t>
            </w:r>
            <w:r w:rsidRPr="005B5020">
              <w:rPr>
                <w:rFonts w:ascii="Calibri" w:hAnsi="Calibri" w:cs="Calibri"/>
                <w:i/>
                <w:iCs/>
                <w:color w:val="000000"/>
              </w:rPr>
              <w:t>Clinical endocrinology</w:t>
            </w:r>
            <w:r w:rsidRPr="005B5020">
              <w:rPr>
                <w:rFonts w:ascii="Calibri" w:hAnsi="Calibri" w:cs="Calibri"/>
                <w:color w:val="000000"/>
              </w:rPr>
              <w:t>. 2017;</w:t>
            </w:r>
            <w:r w:rsidRPr="005B5020">
              <w:rPr>
                <w:rFonts w:ascii="Calibri" w:hAnsi="Calibri" w:cs="Calibri"/>
                <w:b/>
                <w:bCs/>
                <w:color w:val="000000"/>
              </w:rPr>
              <w:t>86</w:t>
            </w:r>
            <w:r w:rsidRPr="005B5020">
              <w:rPr>
                <w:rFonts w:ascii="Calibri" w:hAnsi="Calibri" w:cs="Calibri"/>
                <w:color w:val="000000"/>
              </w:rPr>
              <w:t xml:space="preserve">(3):354-60. </w:t>
            </w:r>
          </w:p>
          <w:p w:rsidR="005B5020" w:rsidRPr="005B5020" w:rsidRDefault="005B5020" w:rsidP="00055206">
            <w:pPr>
              <w:autoSpaceDE w:val="0"/>
              <w:autoSpaceDN w:val="0"/>
              <w:adjustRightInd w:val="0"/>
              <w:rPr>
                <w:rFonts w:ascii="Calibri" w:hAnsi="Calibri" w:cs="Calibri"/>
                <w:color w:val="000000"/>
              </w:rPr>
            </w:pPr>
            <w:r w:rsidRPr="005B5020">
              <w:rPr>
                <w:rFonts w:ascii="Calibri" w:hAnsi="Calibri" w:cs="Calibri"/>
                <w:b/>
                <w:bCs/>
                <w:color w:val="000000"/>
              </w:rPr>
              <w:t>2</w:t>
            </w:r>
            <w:r w:rsidRPr="005B5020">
              <w:rPr>
                <w:rFonts w:ascii="Calibri" w:hAnsi="Calibri" w:cs="Calibri"/>
                <w:color w:val="000000"/>
              </w:rPr>
              <w:t xml:space="preserve">. Lind M, Polonsky W, Hirsch IB, Heise T, Bolinder J, Dahlqvist S, et al. Continuous Glucose Monitoring vs Conventional Therapy for Glycemic Control in Adults With Type 1 Diabetes Treated With Multiple Daily Insulin Injections: The GOLD Randomized Clinical Trial. </w:t>
            </w:r>
            <w:r w:rsidRPr="005B5020">
              <w:rPr>
                <w:rFonts w:ascii="Calibri" w:hAnsi="Calibri" w:cs="Calibri"/>
                <w:i/>
                <w:iCs/>
                <w:color w:val="000000"/>
              </w:rPr>
              <w:t>JAMA</w:t>
            </w:r>
            <w:r w:rsidRPr="005B5020">
              <w:rPr>
                <w:rFonts w:ascii="Calibri" w:hAnsi="Calibri" w:cs="Calibri"/>
                <w:color w:val="000000"/>
              </w:rPr>
              <w:t>. 2017;</w:t>
            </w:r>
            <w:r w:rsidRPr="005B5020">
              <w:rPr>
                <w:rFonts w:ascii="Calibri" w:hAnsi="Calibri" w:cs="Calibri"/>
                <w:b/>
                <w:bCs/>
                <w:color w:val="000000"/>
              </w:rPr>
              <w:t>317</w:t>
            </w:r>
            <w:r w:rsidRPr="005B5020">
              <w:rPr>
                <w:rFonts w:ascii="Calibri" w:hAnsi="Calibri" w:cs="Calibri"/>
                <w:color w:val="000000"/>
              </w:rPr>
              <w:t xml:space="preserve">(4):379-87. </w:t>
            </w:r>
          </w:p>
          <w:p w:rsidR="005B5020" w:rsidRPr="005B5020" w:rsidRDefault="005B5020" w:rsidP="00055206">
            <w:pPr>
              <w:autoSpaceDE w:val="0"/>
              <w:autoSpaceDN w:val="0"/>
              <w:adjustRightInd w:val="0"/>
              <w:rPr>
                <w:rFonts w:ascii="Calibri" w:hAnsi="Calibri" w:cs="Calibri"/>
                <w:color w:val="000000"/>
              </w:rPr>
            </w:pPr>
            <w:r w:rsidRPr="005B5020">
              <w:rPr>
                <w:rFonts w:ascii="Calibri" w:hAnsi="Calibri" w:cs="Calibri"/>
                <w:b/>
                <w:bCs/>
                <w:color w:val="000000"/>
              </w:rPr>
              <w:t>3</w:t>
            </w:r>
            <w:r w:rsidRPr="005B5020">
              <w:rPr>
                <w:rFonts w:ascii="Calibri" w:hAnsi="Calibri" w:cs="Calibri"/>
                <w:color w:val="000000"/>
              </w:rPr>
              <w:t xml:space="preserve">. Kesavadev J, Vigersky R, Shin J, Pillai PBS, Shankar A, Sanal G, et al. Assessing the Therapeutic Utility of Professional Continuous Glucose Monitoring in Type 2 Diabetes Across Various Therapies: A Retrospective Evaluation. </w:t>
            </w:r>
            <w:r w:rsidRPr="005B5020">
              <w:rPr>
                <w:rFonts w:ascii="Calibri" w:hAnsi="Calibri" w:cs="Calibri"/>
                <w:i/>
                <w:iCs/>
                <w:color w:val="000000"/>
              </w:rPr>
              <w:t>Advances in therapy</w:t>
            </w:r>
            <w:r w:rsidRPr="005B5020">
              <w:rPr>
                <w:rFonts w:ascii="Calibri" w:hAnsi="Calibri" w:cs="Calibri"/>
                <w:color w:val="000000"/>
              </w:rPr>
              <w:t xml:space="preserve">. 2017. </w:t>
            </w:r>
          </w:p>
          <w:p w:rsidR="005B5020" w:rsidRPr="005B5020" w:rsidRDefault="005B5020" w:rsidP="00055206">
            <w:pPr>
              <w:autoSpaceDE w:val="0"/>
              <w:autoSpaceDN w:val="0"/>
              <w:adjustRightInd w:val="0"/>
              <w:rPr>
                <w:rFonts w:ascii="Calibri" w:hAnsi="Calibri" w:cs="Calibri"/>
                <w:color w:val="000000"/>
              </w:rPr>
            </w:pPr>
            <w:r w:rsidRPr="005B5020">
              <w:rPr>
                <w:rFonts w:ascii="Calibri" w:hAnsi="Calibri" w:cs="Calibri"/>
                <w:b/>
                <w:bCs/>
                <w:color w:val="000000"/>
              </w:rPr>
              <w:t>4</w:t>
            </w:r>
            <w:r w:rsidRPr="005B5020">
              <w:rPr>
                <w:rFonts w:ascii="Calibri" w:hAnsi="Calibri" w:cs="Calibri"/>
                <w:color w:val="000000"/>
              </w:rPr>
              <w:t xml:space="preserve">. Beck RW, Riddlesworth T, Ruedy K, Ahmann A, Bergenstal R, Haller S, et al. Effect of Continuous Glucose Monitoring on Glycemic Control in Adults With Type 1 Diabetes Using Insulin Injections: The DIAMOND Randomized Clinical Trial. </w:t>
            </w:r>
            <w:r w:rsidRPr="005B5020">
              <w:rPr>
                <w:rFonts w:ascii="Calibri" w:hAnsi="Calibri" w:cs="Calibri"/>
                <w:i/>
                <w:iCs/>
                <w:color w:val="000000"/>
              </w:rPr>
              <w:t>JAMA</w:t>
            </w:r>
            <w:r w:rsidRPr="005B5020">
              <w:rPr>
                <w:rFonts w:ascii="Calibri" w:hAnsi="Calibri" w:cs="Calibri"/>
                <w:color w:val="000000"/>
              </w:rPr>
              <w:t>. 2017;</w:t>
            </w:r>
            <w:r w:rsidRPr="005B5020">
              <w:rPr>
                <w:rFonts w:ascii="Calibri" w:hAnsi="Calibri" w:cs="Calibri"/>
                <w:b/>
                <w:bCs/>
                <w:color w:val="000000"/>
              </w:rPr>
              <w:t>317</w:t>
            </w:r>
            <w:r w:rsidRPr="005B5020">
              <w:rPr>
                <w:rFonts w:ascii="Calibri" w:hAnsi="Calibri" w:cs="Calibri"/>
                <w:color w:val="000000"/>
              </w:rPr>
              <w:t xml:space="preserve">(4):371-8. </w:t>
            </w:r>
          </w:p>
          <w:p w:rsidR="005B5020" w:rsidRPr="005B5020" w:rsidRDefault="005B5020" w:rsidP="00055206">
            <w:pPr>
              <w:autoSpaceDE w:val="0"/>
              <w:autoSpaceDN w:val="0"/>
              <w:adjustRightInd w:val="0"/>
              <w:rPr>
                <w:rFonts w:ascii="Calibri" w:hAnsi="Calibri" w:cs="Calibri"/>
                <w:color w:val="000000"/>
              </w:rPr>
            </w:pPr>
            <w:r w:rsidRPr="005B5020">
              <w:rPr>
                <w:rFonts w:ascii="Calibri" w:hAnsi="Calibri" w:cs="Calibri"/>
                <w:b/>
                <w:bCs/>
                <w:color w:val="000000"/>
              </w:rPr>
              <w:t>5</w:t>
            </w:r>
            <w:r w:rsidRPr="005B5020">
              <w:rPr>
                <w:rFonts w:ascii="Calibri" w:hAnsi="Calibri" w:cs="Calibri"/>
                <w:color w:val="000000"/>
              </w:rPr>
              <w:t xml:space="preserve">. Ruedy KJ, Parkin CG, Riddlesworth TD, Graham C, Group DS. Continuous Glucose Monitoring in Older Adults With Type 1 and Type 2 Diabetes Using Multiple Daily Injections of Insulin: Results From the DIAMOND Trial. </w:t>
            </w:r>
            <w:r w:rsidRPr="005B5020">
              <w:rPr>
                <w:rFonts w:ascii="Calibri" w:hAnsi="Calibri" w:cs="Calibri"/>
                <w:i/>
                <w:iCs/>
                <w:color w:val="000000"/>
              </w:rPr>
              <w:t>Journal of diabetes science and technology</w:t>
            </w:r>
            <w:r w:rsidRPr="005B5020">
              <w:rPr>
                <w:rFonts w:ascii="Calibri" w:hAnsi="Calibri" w:cs="Calibri"/>
                <w:color w:val="000000"/>
              </w:rPr>
              <w:t xml:space="preserve">. 2017:1932296817704445. </w:t>
            </w:r>
          </w:p>
          <w:p w:rsidR="005B5020" w:rsidRPr="005B5020" w:rsidRDefault="005B5020" w:rsidP="00055206">
            <w:pPr>
              <w:autoSpaceDE w:val="0"/>
              <w:autoSpaceDN w:val="0"/>
              <w:adjustRightInd w:val="0"/>
              <w:rPr>
                <w:rFonts w:ascii="Calibri" w:hAnsi="Calibri" w:cs="Calibri"/>
                <w:color w:val="000000"/>
              </w:rPr>
            </w:pPr>
            <w:r w:rsidRPr="005B5020">
              <w:rPr>
                <w:rFonts w:ascii="Calibri" w:hAnsi="Calibri" w:cs="Calibri"/>
                <w:b/>
                <w:bCs/>
                <w:color w:val="000000"/>
              </w:rPr>
              <w:t>6</w:t>
            </w:r>
            <w:r w:rsidRPr="005B5020">
              <w:rPr>
                <w:rFonts w:ascii="Calibri" w:hAnsi="Calibri" w:cs="Calibri"/>
                <w:color w:val="000000"/>
              </w:rPr>
              <w:t xml:space="preserve">. van Beers CAJ, DeVries JH, Kleijer SJ, Smits MM, Geelhoed-Duijvestijn PH, Kramer MHH, et al. Continuous glucose monitoring for patients with type 1 diabetes and impaired awareness of hypoglycaemia (IN CONTROL): a randomised, open-label, crossover trial. </w:t>
            </w:r>
            <w:r w:rsidRPr="005B5020">
              <w:rPr>
                <w:rFonts w:ascii="Calibri" w:hAnsi="Calibri" w:cs="Calibri"/>
                <w:i/>
                <w:iCs/>
                <w:color w:val="000000"/>
              </w:rPr>
              <w:t>The lancet Diabetes &amp; endocrinology</w:t>
            </w:r>
            <w:r w:rsidRPr="005B5020">
              <w:rPr>
                <w:rFonts w:ascii="Calibri" w:hAnsi="Calibri" w:cs="Calibri"/>
                <w:color w:val="000000"/>
              </w:rPr>
              <w:t>. 2016;</w:t>
            </w:r>
            <w:r w:rsidRPr="005B5020">
              <w:rPr>
                <w:rFonts w:ascii="Calibri" w:hAnsi="Calibri" w:cs="Calibri"/>
                <w:b/>
                <w:bCs/>
                <w:color w:val="000000"/>
              </w:rPr>
              <w:t>4</w:t>
            </w:r>
            <w:r w:rsidRPr="005B5020">
              <w:rPr>
                <w:rFonts w:ascii="Calibri" w:hAnsi="Calibri" w:cs="Calibri"/>
                <w:color w:val="000000"/>
              </w:rPr>
              <w:t xml:space="preserve">(11):893-902. </w:t>
            </w:r>
          </w:p>
          <w:p w:rsidR="005B5020" w:rsidRPr="005B5020" w:rsidRDefault="005B5020" w:rsidP="00055206">
            <w:pPr>
              <w:autoSpaceDE w:val="0"/>
              <w:autoSpaceDN w:val="0"/>
              <w:adjustRightInd w:val="0"/>
              <w:rPr>
                <w:rFonts w:ascii="Calibri" w:hAnsi="Calibri" w:cs="Calibri"/>
                <w:color w:val="000000"/>
              </w:rPr>
            </w:pPr>
            <w:r w:rsidRPr="005B5020">
              <w:rPr>
                <w:rFonts w:ascii="Calibri" w:hAnsi="Calibri" w:cs="Calibri"/>
                <w:b/>
                <w:bCs/>
                <w:color w:val="000000"/>
              </w:rPr>
              <w:t>7</w:t>
            </w:r>
            <w:r w:rsidRPr="005B5020">
              <w:rPr>
                <w:rFonts w:ascii="Calibri" w:hAnsi="Calibri" w:cs="Calibri"/>
                <w:color w:val="000000"/>
              </w:rPr>
              <w:t xml:space="preserve">. New JP, Ajjan R, Pfeiffer AFH, Freckmann G. Continuous glucose monitoring in people with diabetes: the randomized controlled Glucose Level Awareness in Diabetes Study (GLADIS). </w:t>
            </w:r>
            <w:r w:rsidRPr="005B5020">
              <w:rPr>
                <w:rFonts w:ascii="Calibri" w:hAnsi="Calibri" w:cs="Calibri"/>
                <w:i/>
                <w:iCs/>
                <w:color w:val="000000"/>
              </w:rPr>
              <w:t>Diabetic medicine : a journal of the British Diabetic Association</w:t>
            </w:r>
            <w:r w:rsidRPr="005B5020">
              <w:rPr>
                <w:rFonts w:ascii="Calibri" w:hAnsi="Calibri" w:cs="Calibri"/>
                <w:color w:val="000000"/>
              </w:rPr>
              <w:t>. 2015;</w:t>
            </w:r>
            <w:r w:rsidRPr="005B5020">
              <w:rPr>
                <w:rFonts w:ascii="Calibri" w:hAnsi="Calibri" w:cs="Calibri"/>
                <w:b/>
                <w:bCs/>
                <w:color w:val="000000"/>
              </w:rPr>
              <w:t>32</w:t>
            </w:r>
            <w:r w:rsidRPr="005B5020">
              <w:rPr>
                <w:rFonts w:ascii="Calibri" w:hAnsi="Calibri" w:cs="Calibri"/>
                <w:color w:val="000000"/>
              </w:rPr>
              <w:t xml:space="preserve">(5):609-17. </w:t>
            </w:r>
          </w:p>
          <w:p w:rsidR="005B5020" w:rsidRPr="005B5020" w:rsidRDefault="005B5020" w:rsidP="00055206">
            <w:pPr>
              <w:autoSpaceDE w:val="0"/>
              <w:autoSpaceDN w:val="0"/>
              <w:adjustRightInd w:val="0"/>
              <w:rPr>
                <w:rFonts w:ascii="Calibri" w:hAnsi="Calibri" w:cs="Calibri"/>
                <w:color w:val="000000"/>
              </w:rPr>
            </w:pPr>
            <w:r w:rsidRPr="005B5020">
              <w:rPr>
                <w:rFonts w:ascii="Calibri" w:hAnsi="Calibri" w:cs="Calibri"/>
                <w:b/>
                <w:bCs/>
                <w:color w:val="000000"/>
              </w:rPr>
              <w:t>8</w:t>
            </w:r>
            <w:r w:rsidRPr="005B5020">
              <w:rPr>
                <w:rFonts w:ascii="Calibri" w:hAnsi="Calibri" w:cs="Calibri"/>
                <w:color w:val="000000"/>
              </w:rPr>
              <w:t xml:space="preserve">. Battelino T, Liabat S, Veeze HJ, Castañeda J, Arrieta A, Cohen O. Routine use of continuous glucose monitoring in 10 501 people with diabetes mellitus. </w:t>
            </w:r>
            <w:r w:rsidRPr="005B5020">
              <w:rPr>
                <w:rFonts w:ascii="Calibri" w:hAnsi="Calibri" w:cs="Calibri"/>
                <w:i/>
                <w:iCs/>
                <w:color w:val="000000"/>
              </w:rPr>
              <w:t>Diabetic medicine : a journal of the British Diabetic Association</w:t>
            </w:r>
            <w:r w:rsidRPr="005B5020">
              <w:rPr>
                <w:rFonts w:ascii="Calibri" w:hAnsi="Calibri" w:cs="Calibri"/>
                <w:color w:val="000000"/>
              </w:rPr>
              <w:t>. 2015;</w:t>
            </w:r>
            <w:r w:rsidRPr="005B5020">
              <w:rPr>
                <w:rFonts w:ascii="Calibri" w:hAnsi="Calibri" w:cs="Calibri"/>
                <w:b/>
                <w:bCs/>
                <w:color w:val="000000"/>
              </w:rPr>
              <w:t>32</w:t>
            </w:r>
            <w:r w:rsidRPr="005B5020">
              <w:rPr>
                <w:rFonts w:ascii="Calibri" w:hAnsi="Calibri" w:cs="Calibri"/>
                <w:color w:val="000000"/>
              </w:rPr>
              <w:t xml:space="preserve">(12):1568-74. </w:t>
            </w:r>
          </w:p>
          <w:p w:rsidR="005B5020" w:rsidRPr="005B5020" w:rsidRDefault="005B5020" w:rsidP="00055206">
            <w:pPr>
              <w:autoSpaceDE w:val="0"/>
              <w:autoSpaceDN w:val="0"/>
              <w:adjustRightInd w:val="0"/>
              <w:rPr>
                <w:rFonts w:ascii="Calibri" w:hAnsi="Calibri" w:cs="Calibri"/>
                <w:color w:val="000000"/>
              </w:rPr>
            </w:pPr>
            <w:r w:rsidRPr="005B5020">
              <w:rPr>
                <w:rFonts w:ascii="Calibri" w:hAnsi="Calibri" w:cs="Calibri"/>
                <w:b/>
                <w:bCs/>
                <w:color w:val="000000"/>
              </w:rPr>
              <w:t>9</w:t>
            </w:r>
            <w:r w:rsidRPr="005B5020">
              <w:rPr>
                <w:rFonts w:ascii="Calibri" w:hAnsi="Calibri" w:cs="Calibri"/>
                <w:color w:val="000000"/>
              </w:rPr>
              <w:t xml:space="preserve">. Lewis KR, McCrone S, Deiriggi P, Bendre S. Effectiveness of continuous glucose monitoring in children, adolescents, and young adults with poorly controlled type 1 diabetes. </w:t>
            </w:r>
            <w:r w:rsidRPr="005B5020">
              <w:rPr>
                <w:rFonts w:ascii="Calibri" w:hAnsi="Calibri" w:cs="Calibri"/>
                <w:i/>
                <w:iCs/>
                <w:color w:val="000000"/>
              </w:rPr>
              <w:t>Journal for specialists in pediatric nursing : JSPN</w:t>
            </w:r>
            <w:r w:rsidRPr="005B5020">
              <w:rPr>
                <w:rFonts w:ascii="Calibri" w:hAnsi="Calibri" w:cs="Calibri"/>
                <w:color w:val="000000"/>
              </w:rPr>
              <w:t>. 2017;</w:t>
            </w:r>
            <w:r w:rsidRPr="005B5020">
              <w:rPr>
                <w:rFonts w:ascii="Calibri" w:hAnsi="Calibri" w:cs="Calibri"/>
                <w:b/>
                <w:bCs/>
                <w:color w:val="000000"/>
              </w:rPr>
              <w:t>22</w:t>
            </w:r>
            <w:r w:rsidRPr="005B5020">
              <w:rPr>
                <w:rFonts w:ascii="Calibri" w:hAnsi="Calibri" w:cs="Calibri"/>
                <w:color w:val="000000"/>
              </w:rPr>
              <w:t xml:space="preserve">(1). </w:t>
            </w:r>
          </w:p>
          <w:p w:rsidR="005B5020" w:rsidRPr="005B5020" w:rsidRDefault="005B5020" w:rsidP="00055206">
            <w:pPr>
              <w:autoSpaceDE w:val="0"/>
              <w:autoSpaceDN w:val="0"/>
              <w:adjustRightInd w:val="0"/>
              <w:rPr>
                <w:rFonts w:ascii="Calibri" w:hAnsi="Calibri" w:cs="Calibri"/>
                <w:color w:val="000000"/>
              </w:rPr>
            </w:pPr>
            <w:r w:rsidRPr="005B5020">
              <w:rPr>
                <w:rFonts w:ascii="Calibri" w:hAnsi="Calibri" w:cs="Calibri"/>
                <w:b/>
                <w:bCs/>
                <w:color w:val="000000"/>
              </w:rPr>
              <w:t>10</w:t>
            </w:r>
            <w:r w:rsidRPr="005B5020">
              <w:rPr>
                <w:rFonts w:ascii="Calibri" w:hAnsi="Calibri" w:cs="Calibri"/>
                <w:color w:val="000000"/>
              </w:rPr>
              <w:t xml:space="preserve">. Rachmiel M, Landau Z, Boaz M, Mazor Aronovitch K, Loewenthal N, Ben-Ami M, et al. The use of continuous glucose monitoring systems in a pediatric population with type 1 diabetes mellitus in real-life settings: the AWeSoMe Study Group experience. </w:t>
            </w:r>
            <w:r w:rsidRPr="005B5020">
              <w:rPr>
                <w:rFonts w:ascii="Calibri" w:hAnsi="Calibri" w:cs="Calibri"/>
                <w:i/>
                <w:iCs/>
                <w:color w:val="000000"/>
              </w:rPr>
              <w:t>Acta diabetologica</w:t>
            </w:r>
            <w:r w:rsidRPr="005B5020">
              <w:rPr>
                <w:rFonts w:ascii="Calibri" w:hAnsi="Calibri" w:cs="Calibri"/>
                <w:color w:val="000000"/>
              </w:rPr>
              <w:t>. 2015;</w:t>
            </w:r>
            <w:r w:rsidRPr="005B5020">
              <w:rPr>
                <w:rFonts w:ascii="Calibri" w:hAnsi="Calibri" w:cs="Calibri"/>
                <w:b/>
                <w:bCs/>
                <w:color w:val="000000"/>
              </w:rPr>
              <w:t>52</w:t>
            </w:r>
            <w:r w:rsidRPr="005B5020">
              <w:rPr>
                <w:rFonts w:ascii="Calibri" w:hAnsi="Calibri" w:cs="Calibri"/>
                <w:color w:val="000000"/>
              </w:rPr>
              <w:t xml:space="preserve">(2):323-9. </w:t>
            </w:r>
          </w:p>
          <w:p w:rsidR="005B5020" w:rsidRPr="005B5020" w:rsidRDefault="005B5020" w:rsidP="00055206">
            <w:pPr>
              <w:autoSpaceDE w:val="0"/>
              <w:autoSpaceDN w:val="0"/>
              <w:adjustRightInd w:val="0"/>
              <w:rPr>
                <w:rFonts w:ascii="Calibri" w:hAnsi="Calibri" w:cs="Calibri"/>
                <w:color w:val="000000"/>
              </w:rPr>
            </w:pPr>
            <w:r w:rsidRPr="005B5020">
              <w:rPr>
                <w:rFonts w:ascii="Calibri" w:hAnsi="Calibri" w:cs="Calibri"/>
                <w:b/>
                <w:bCs/>
                <w:color w:val="000000"/>
              </w:rPr>
              <w:t>11</w:t>
            </w:r>
            <w:r w:rsidRPr="005B5020">
              <w:rPr>
                <w:rFonts w:ascii="Calibri" w:hAnsi="Calibri" w:cs="Calibri"/>
                <w:color w:val="000000"/>
              </w:rPr>
              <w:t xml:space="preserve">. Aleppo G, Ruedy KJ, Riddlesworth TD, Kruger DF, Peters AL, Hirsch I, et al. REPLACE-BG: A Randomized Trial Comparing Continuous Glucose Monitoring With and Without Routine Blood Glucose Monitoring in Adults With Well-Controlled Type 1 Diabetes. </w:t>
            </w:r>
            <w:r w:rsidRPr="005B5020">
              <w:rPr>
                <w:rFonts w:ascii="Calibri" w:hAnsi="Calibri" w:cs="Calibri"/>
                <w:i/>
                <w:iCs/>
                <w:color w:val="000000"/>
              </w:rPr>
              <w:t>Diabetes care</w:t>
            </w:r>
            <w:r w:rsidRPr="005B5020">
              <w:rPr>
                <w:rFonts w:ascii="Calibri" w:hAnsi="Calibri" w:cs="Calibri"/>
                <w:color w:val="000000"/>
              </w:rPr>
              <w:t>. 2017;</w:t>
            </w:r>
            <w:r w:rsidRPr="005B5020">
              <w:rPr>
                <w:rFonts w:ascii="Calibri" w:hAnsi="Calibri" w:cs="Calibri"/>
                <w:b/>
                <w:bCs/>
                <w:color w:val="000000"/>
              </w:rPr>
              <w:t>40</w:t>
            </w:r>
            <w:r w:rsidRPr="005B5020">
              <w:rPr>
                <w:rFonts w:ascii="Calibri" w:hAnsi="Calibri" w:cs="Calibri"/>
                <w:color w:val="000000"/>
              </w:rPr>
              <w:t xml:space="preserve">(4):538-45. </w:t>
            </w:r>
          </w:p>
          <w:p w:rsidR="005B5020" w:rsidRPr="005B5020" w:rsidRDefault="005B5020" w:rsidP="00055206">
            <w:pPr>
              <w:autoSpaceDE w:val="0"/>
              <w:autoSpaceDN w:val="0"/>
              <w:adjustRightInd w:val="0"/>
              <w:rPr>
                <w:rFonts w:ascii="Calibri" w:hAnsi="Calibri" w:cs="Calibri"/>
                <w:color w:val="000000"/>
              </w:rPr>
            </w:pPr>
            <w:r w:rsidRPr="005B5020">
              <w:rPr>
                <w:rFonts w:ascii="Calibri" w:hAnsi="Calibri" w:cs="Calibri"/>
                <w:b/>
                <w:bCs/>
                <w:color w:val="000000"/>
              </w:rPr>
              <w:t>12</w:t>
            </w:r>
            <w:r w:rsidRPr="005B5020">
              <w:rPr>
                <w:rFonts w:ascii="Calibri" w:hAnsi="Calibri" w:cs="Calibri"/>
                <w:color w:val="000000"/>
              </w:rPr>
              <w:t xml:space="preserve">. Steineck I, Ranjan A, Nørgaard K, Schmidt S. Sensor-Augmented Insulin Pumps and Hypoglycemia Prevention in Type 1 Diabetes. </w:t>
            </w:r>
            <w:r w:rsidRPr="005B5020">
              <w:rPr>
                <w:rFonts w:ascii="Calibri" w:hAnsi="Calibri" w:cs="Calibri"/>
                <w:i/>
                <w:iCs/>
                <w:color w:val="000000"/>
              </w:rPr>
              <w:t>Journal of diabetes science and technology</w:t>
            </w:r>
            <w:r w:rsidRPr="005B5020">
              <w:rPr>
                <w:rFonts w:ascii="Calibri" w:hAnsi="Calibri" w:cs="Calibri"/>
                <w:color w:val="000000"/>
              </w:rPr>
              <w:t>. 2017;</w:t>
            </w:r>
            <w:r w:rsidRPr="005B5020">
              <w:rPr>
                <w:rFonts w:ascii="Calibri" w:hAnsi="Calibri" w:cs="Calibri"/>
                <w:b/>
                <w:bCs/>
                <w:color w:val="000000"/>
              </w:rPr>
              <w:t>11</w:t>
            </w:r>
            <w:r w:rsidRPr="005B5020">
              <w:rPr>
                <w:rFonts w:ascii="Calibri" w:hAnsi="Calibri" w:cs="Calibri"/>
                <w:color w:val="000000"/>
              </w:rPr>
              <w:t xml:space="preserve">(1):50-8. </w:t>
            </w:r>
          </w:p>
          <w:p w:rsidR="005B5020" w:rsidRPr="005B5020" w:rsidRDefault="005B5020" w:rsidP="00055206">
            <w:pPr>
              <w:autoSpaceDE w:val="0"/>
              <w:autoSpaceDN w:val="0"/>
              <w:adjustRightInd w:val="0"/>
              <w:rPr>
                <w:rFonts w:ascii="Calibri" w:hAnsi="Calibri" w:cs="Calibri"/>
                <w:color w:val="000000"/>
              </w:rPr>
            </w:pPr>
            <w:r w:rsidRPr="005B5020">
              <w:rPr>
                <w:rFonts w:ascii="Calibri" w:hAnsi="Calibri" w:cs="Calibri"/>
                <w:b/>
                <w:bCs/>
                <w:color w:val="000000"/>
              </w:rPr>
              <w:t>13</w:t>
            </w:r>
            <w:r w:rsidRPr="005B5020">
              <w:rPr>
                <w:rFonts w:ascii="Calibri" w:hAnsi="Calibri" w:cs="Calibri"/>
                <w:color w:val="000000"/>
              </w:rPr>
              <w:t xml:space="preserve">. van Beers CAJ, DeVries JH. Continuous Glucose Monitoring: Impact on Hypoglycemia. </w:t>
            </w:r>
            <w:r w:rsidRPr="005B5020">
              <w:rPr>
                <w:rFonts w:ascii="Calibri" w:hAnsi="Calibri" w:cs="Calibri"/>
                <w:i/>
                <w:iCs/>
                <w:color w:val="000000"/>
              </w:rPr>
              <w:t>Journal of diabetes science and technology</w:t>
            </w:r>
            <w:r w:rsidRPr="005B5020">
              <w:rPr>
                <w:rFonts w:ascii="Calibri" w:hAnsi="Calibri" w:cs="Calibri"/>
                <w:color w:val="000000"/>
              </w:rPr>
              <w:t>. 2016;</w:t>
            </w:r>
            <w:r w:rsidRPr="005B5020">
              <w:rPr>
                <w:rFonts w:ascii="Calibri" w:hAnsi="Calibri" w:cs="Calibri"/>
                <w:b/>
                <w:bCs/>
                <w:color w:val="000000"/>
              </w:rPr>
              <w:t>10</w:t>
            </w:r>
            <w:r w:rsidRPr="005B5020">
              <w:rPr>
                <w:rFonts w:ascii="Calibri" w:hAnsi="Calibri" w:cs="Calibri"/>
                <w:color w:val="000000"/>
              </w:rPr>
              <w:t xml:space="preserve">(6):1251-8. </w:t>
            </w:r>
          </w:p>
          <w:p w:rsidR="005B5020" w:rsidRPr="005B5020" w:rsidRDefault="005B5020" w:rsidP="00055206">
            <w:pPr>
              <w:autoSpaceDE w:val="0"/>
              <w:autoSpaceDN w:val="0"/>
              <w:adjustRightInd w:val="0"/>
              <w:rPr>
                <w:rFonts w:ascii="Calibri" w:hAnsi="Calibri" w:cs="Calibri"/>
                <w:color w:val="000000"/>
              </w:rPr>
            </w:pPr>
            <w:r w:rsidRPr="005B5020">
              <w:rPr>
                <w:rFonts w:ascii="Calibri" w:hAnsi="Calibri" w:cs="Calibri"/>
                <w:b/>
                <w:bCs/>
                <w:color w:val="000000"/>
              </w:rPr>
              <w:t>14</w:t>
            </w:r>
            <w:r w:rsidRPr="005B5020">
              <w:rPr>
                <w:rFonts w:ascii="Calibri" w:hAnsi="Calibri" w:cs="Calibri"/>
                <w:color w:val="000000"/>
              </w:rPr>
              <w:t xml:space="preserve">. Anhalt H. Limitations of Continuous Glucose Monitor Usage. </w:t>
            </w:r>
            <w:r w:rsidRPr="005B5020">
              <w:rPr>
                <w:rFonts w:ascii="Calibri" w:hAnsi="Calibri" w:cs="Calibri"/>
                <w:i/>
                <w:iCs/>
                <w:color w:val="000000"/>
              </w:rPr>
              <w:t>Diabetes technology &amp; therapeutics</w:t>
            </w:r>
            <w:r w:rsidRPr="005B5020">
              <w:rPr>
                <w:rFonts w:ascii="Calibri" w:hAnsi="Calibri" w:cs="Calibri"/>
                <w:color w:val="000000"/>
              </w:rPr>
              <w:t>. 2016;</w:t>
            </w:r>
            <w:r w:rsidRPr="005B5020">
              <w:rPr>
                <w:rFonts w:ascii="Calibri" w:hAnsi="Calibri" w:cs="Calibri"/>
                <w:b/>
                <w:bCs/>
                <w:color w:val="000000"/>
              </w:rPr>
              <w:t>18</w:t>
            </w:r>
            <w:r w:rsidRPr="005B5020">
              <w:rPr>
                <w:rFonts w:ascii="Calibri" w:hAnsi="Calibri" w:cs="Calibri"/>
                <w:color w:val="000000"/>
              </w:rPr>
              <w:t xml:space="preserve">(3):115-7. </w:t>
            </w:r>
          </w:p>
          <w:p w:rsidR="005B5020" w:rsidRPr="005B5020" w:rsidRDefault="005B5020" w:rsidP="00055206">
            <w:pPr>
              <w:autoSpaceDE w:val="0"/>
              <w:autoSpaceDN w:val="0"/>
              <w:adjustRightInd w:val="0"/>
              <w:rPr>
                <w:rFonts w:ascii="Calibri" w:hAnsi="Calibri" w:cs="Calibri"/>
                <w:color w:val="000000"/>
              </w:rPr>
            </w:pPr>
            <w:r w:rsidRPr="005B5020">
              <w:rPr>
                <w:rFonts w:ascii="Calibri" w:hAnsi="Calibri" w:cs="Calibri"/>
                <w:b/>
                <w:bCs/>
                <w:color w:val="000000"/>
              </w:rPr>
              <w:t>15</w:t>
            </w:r>
            <w:r w:rsidRPr="005B5020">
              <w:rPr>
                <w:rFonts w:ascii="Calibri" w:hAnsi="Calibri" w:cs="Calibri"/>
                <w:color w:val="000000"/>
              </w:rPr>
              <w:t xml:space="preserve">. Yeoh E, Choudhary P, Nwokolo M, Ayis S, Amiel SA. Interventions That Restore Awareness of Hypoglycemia in Adults With Type 1 Diabetes: A Systematic Review and Meta-analysis. </w:t>
            </w:r>
            <w:r w:rsidRPr="005B5020">
              <w:rPr>
                <w:rFonts w:ascii="Calibri" w:hAnsi="Calibri" w:cs="Calibri"/>
                <w:i/>
                <w:iCs/>
                <w:color w:val="000000"/>
              </w:rPr>
              <w:t>Diabetes care</w:t>
            </w:r>
            <w:r w:rsidRPr="005B5020">
              <w:rPr>
                <w:rFonts w:ascii="Calibri" w:hAnsi="Calibri" w:cs="Calibri"/>
                <w:color w:val="000000"/>
              </w:rPr>
              <w:t>. 2015;</w:t>
            </w:r>
            <w:r w:rsidRPr="005B5020">
              <w:rPr>
                <w:rFonts w:ascii="Calibri" w:hAnsi="Calibri" w:cs="Calibri"/>
                <w:b/>
                <w:bCs/>
                <w:color w:val="000000"/>
              </w:rPr>
              <w:t>38</w:t>
            </w:r>
            <w:r w:rsidRPr="005B5020">
              <w:rPr>
                <w:rFonts w:ascii="Calibri" w:hAnsi="Calibri" w:cs="Calibri"/>
                <w:color w:val="000000"/>
              </w:rPr>
              <w:t xml:space="preserve">(8):1592-609. </w:t>
            </w:r>
          </w:p>
          <w:p w:rsidR="005B5020" w:rsidRPr="005B5020" w:rsidRDefault="005B5020" w:rsidP="00055206">
            <w:pPr>
              <w:autoSpaceDE w:val="0"/>
              <w:autoSpaceDN w:val="0"/>
              <w:adjustRightInd w:val="0"/>
              <w:rPr>
                <w:rFonts w:ascii="Calibri" w:hAnsi="Calibri" w:cs="Calibri"/>
                <w:color w:val="000000"/>
              </w:rPr>
            </w:pPr>
            <w:r w:rsidRPr="005B5020">
              <w:rPr>
                <w:rFonts w:ascii="Calibri" w:hAnsi="Calibri" w:cs="Calibri"/>
                <w:b/>
                <w:bCs/>
                <w:color w:val="000000"/>
              </w:rPr>
              <w:t>16</w:t>
            </w:r>
            <w:r w:rsidRPr="005B5020">
              <w:rPr>
                <w:rFonts w:ascii="Calibri" w:hAnsi="Calibri" w:cs="Calibri"/>
                <w:color w:val="000000"/>
              </w:rPr>
              <w:t xml:space="preserve">. Biagi L, Hirata Bertachi A, Conget I, Quirós C, Giménez M, Ampudia-Blasco FJ, et al. Extensive Assessment of Blood Glucose Monitoring During Postprandial Period and Its Impact on Closed-Loop Performance. </w:t>
            </w:r>
            <w:r w:rsidRPr="005B5020">
              <w:rPr>
                <w:rFonts w:ascii="Calibri" w:hAnsi="Calibri" w:cs="Calibri"/>
                <w:i/>
                <w:iCs/>
                <w:color w:val="000000"/>
              </w:rPr>
              <w:t>Journal of diabetes science and technology</w:t>
            </w:r>
            <w:r w:rsidRPr="005B5020">
              <w:rPr>
                <w:rFonts w:ascii="Calibri" w:hAnsi="Calibri" w:cs="Calibri"/>
                <w:color w:val="000000"/>
              </w:rPr>
              <w:t xml:space="preserve">. 2017:1932296817714272. </w:t>
            </w:r>
          </w:p>
          <w:p w:rsidR="005B5020" w:rsidRPr="005B5020" w:rsidRDefault="005B5020" w:rsidP="00055206">
            <w:pPr>
              <w:autoSpaceDE w:val="0"/>
              <w:autoSpaceDN w:val="0"/>
              <w:adjustRightInd w:val="0"/>
              <w:rPr>
                <w:rFonts w:ascii="Calibri" w:hAnsi="Calibri" w:cs="Calibri"/>
                <w:color w:val="000000"/>
              </w:rPr>
            </w:pPr>
            <w:r w:rsidRPr="005B5020">
              <w:rPr>
                <w:rFonts w:ascii="Calibri" w:hAnsi="Calibri" w:cs="Calibri"/>
                <w:b/>
                <w:bCs/>
                <w:color w:val="000000"/>
              </w:rPr>
              <w:t>17</w:t>
            </w:r>
            <w:r w:rsidRPr="005B5020">
              <w:rPr>
                <w:rFonts w:ascii="Calibri" w:hAnsi="Calibri" w:cs="Calibri"/>
                <w:color w:val="000000"/>
              </w:rPr>
              <w:t xml:space="preserve">. Song I-K, Lee J-H, Kang J-E, Park Y-H, Kim H-S, Kim J-T. Continuous glucose monitoring system in the operating room and intensive care unit: any difference according to measurement sites? </w:t>
            </w:r>
            <w:r w:rsidRPr="005B5020">
              <w:rPr>
                <w:rFonts w:ascii="Calibri" w:hAnsi="Calibri" w:cs="Calibri"/>
                <w:i/>
                <w:iCs/>
                <w:color w:val="000000"/>
              </w:rPr>
              <w:t>Journal of clinical monitoring and computing</w:t>
            </w:r>
            <w:r w:rsidRPr="005B5020">
              <w:rPr>
                <w:rFonts w:ascii="Calibri" w:hAnsi="Calibri" w:cs="Calibri"/>
                <w:color w:val="000000"/>
              </w:rPr>
              <w:t>. 2017;</w:t>
            </w:r>
            <w:r w:rsidRPr="005B5020">
              <w:rPr>
                <w:rFonts w:ascii="Calibri" w:hAnsi="Calibri" w:cs="Calibri"/>
                <w:b/>
                <w:bCs/>
                <w:color w:val="000000"/>
              </w:rPr>
              <w:t>31</w:t>
            </w:r>
            <w:r w:rsidRPr="005B5020">
              <w:rPr>
                <w:rFonts w:ascii="Calibri" w:hAnsi="Calibri" w:cs="Calibri"/>
                <w:color w:val="000000"/>
              </w:rPr>
              <w:t xml:space="preserve">(1):187-94. </w:t>
            </w:r>
          </w:p>
          <w:p w:rsidR="005B5020" w:rsidRPr="005B5020" w:rsidRDefault="005B5020" w:rsidP="00055206">
            <w:pPr>
              <w:autoSpaceDE w:val="0"/>
              <w:autoSpaceDN w:val="0"/>
              <w:adjustRightInd w:val="0"/>
              <w:rPr>
                <w:rFonts w:ascii="Calibri" w:hAnsi="Calibri" w:cs="Calibri"/>
                <w:color w:val="000000"/>
              </w:rPr>
            </w:pPr>
            <w:r w:rsidRPr="005B5020">
              <w:rPr>
                <w:rFonts w:ascii="Calibri" w:hAnsi="Calibri" w:cs="Calibri"/>
                <w:b/>
                <w:bCs/>
                <w:color w:val="000000"/>
              </w:rPr>
              <w:t>18</w:t>
            </w:r>
            <w:r w:rsidRPr="005B5020">
              <w:rPr>
                <w:rFonts w:ascii="Calibri" w:hAnsi="Calibri" w:cs="Calibri"/>
                <w:color w:val="000000"/>
              </w:rPr>
              <w:t xml:space="preserve">. Andelin M, Kropff J, Matuleviciene V, Joseph JI, Attvall S, Theodorsson E, et al. Assessing the Accuracy of Continuous Glucose Monitoring (CGM) Calibrated With Capillary Values Using Capillary or Venous Glucose Levels as a Reference. </w:t>
            </w:r>
            <w:r w:rsidRPr="005B5020">
              <w:rPr>
                <w:rFonts w:ascii="Calibri" w:hAnsi="Calibri" w:cs="Calibri"/>
                <w:i/>
                <w:iCs/>
                <w:color w:val="000000"/>
              </w:rPr>
              <w:t>Journal of diabetes science and technology</w:t>
            </w:r>
            <w:r w:rsidRPr="005B5020">
              <w:rPr>
                <w:rFonts w:ascii="Calibri" w:hAnsi="Calibri" w:cs="Calibri"/>
                <w:color w:val="000000"/>
              </w:rPr>
              <w:t>. 2016;</w:t>
            </w:r>
            <w:r w:rsidRPr="005B5020">
              <w:rPr>
                <w:rFonts w:ascii="Calibri" w:hAnsi="Calibri" w:cs="Calibri"/>
                <w:b/>
                <w:bCs/>
                <w:color w:val="000000"/>
              </w:rPr>
              <w:t>10</w:t>
            </w:r>
            <w:r w:rsidRPr="005B5020">
              <w:rPr>
                <w:rFonts w:ascii="Calibri" w:hAnsi="Calibri" w:cs="Calibri"/>
                <w:color w:val="000000"/>
              </w:rPr>
              <w:t xml:space="preserve">(4):876-84. </w:t>
            </w:r>
          </w:p>
          <w:p w:rsidR="005B5020" w:rsidRPr="005B5020" w:rsidRDefault="005B5020" w:rsidP="00055206">
            <w:pPr>
              <w:autoSpaceDE w:val="0"/>
              <w:autoSpaceDN w:val="0"/>
              <w:adjustRightInd w:val="0"/>
              <w:rPr>
                <w:rFonts w:ascii="Calibri" w:hAnsi="Calibri" w:cs="Calibri"/>
                <w:color w:val="000000"/>
              </w:rPr>
            </w:pPr>
            <w:r w:rsidRPr="005B5020">
              <w:rPr>
                <w:rFonts w:ascii="Calibri" w:hAnsi="Calibri" w:cs="Calibri"/>
                <w:b/>
                <w:bCs/>
                <w:color w:val="000000"/>
              </w:rPr>
              <w:t>19</w:t>
            </w:r>
            <w:r w:rsidRPr="005B5020">
              <w:rPr>
                <w:rFonts w:ascii="Calibri" w:hAnsi="Calibri" w:cs="Calibri"/>
                <w:color w:val="000000"/>
              </w:rPr>
              <w:t xml:space="preserve">. Reiterer F, Polterauer P, Schoemaker M, Schmelzeisen-Redecker G, Freckmann G, Heinemann L, et al. Significance and Reliability of MARD for the Accuracy of CGM Systems. </w:t>
            </w:r>
            <w:r w:rsidRPr="005B5020">
              <w:rPr>
                <w:rFonts w:ascii="Calibri" w:hAnsi="Calibri" w:cs="Calibri"/>
                <w:i/>
                <w:iCs/>
                <w:color w:val="000000"/>
              </w:rPr>
              <w:t>Journal of diabetes science and technology</w:t>
            </w:r>
            <w:r w:rsidRPr="005B5020">
              <w:rPr>
                <w:rFonts w:ascii="Calibri" w:hAnsi="Calibri" w:cs="Calibri"/>
                <w:color w:val="000000"/>
              </w:rPr>
              <w:t>. 2017;</w:t>
            </w:r>
            <w:r w:rsidRPr="005B5020">
              <w:rPr>
                <w:rFonts w:ascii="Calibri" w:hAnsi="Calibri" w:cs="Calibri"/>
                <w:b/>
                <w:bCs/>
                <w:color w:val="000000"/>
              </w:rPr>
              <w:t>11</w:t>
            </w:r>
            <w:r w:rsidRPr="005B5020">
              <w:rPr>
                <w:rFonts w:ascii="Calibri" w:hAnsi="Calibri" w:cs="Calibri"/>
                <w:color w:val="000000"/>
              </w:rPr>
              <w:t xml:space="preserve">(1):59-67. </w:t>
            </w:r>
          </w:p>
          <w:p w:rsidR="005B5020" w:rsidRPr="005B5020" w:rsidRDefault="005B5020" w:rsidP="00055206">
            <w:pPr>
              <w:autoSpaceDE w:val="0"/>
              <w:autoSpaceDN w:val="0"/>
              <w:adjustRightInd w:val="0"/>
              <w:rPr>
                <w:rFonts w:ascii="Calibri" w:hAnsi="Calibri" w:cs="Calibri"/>
                <w:color w:val="000000"/>
              </w:rPr>
            </w:pPr>
            <w:r w:rsidRPr="005B5020">
              <w:rPr>
                <w:rFonts w:ascii="Calibri" w:hAnsi="Calibri" w:cs="Calibri"/>
                <w:b/>
                <w:bCs/>
                <w:color w:val="000000"/>
              </w:rPr>
              <w:t>20</w:t>
            </w:r>
            <w:r w:rsidRPr="005B5020">
              <w:rPr>
                <w:rFonts w:ascii="Calibri" w:hAnsi="Calibri" w:cs="Calibri"/>
                <w:color w:val="000000"/>
              </w:rPr>
              <w:t xml:space="preserve">. Kirchsteiger H, Heinemann L, Freckmann G, Lodwig V, Schmelzeisen-Redeker G, Schoemaker M, et al. Performance Comparison of CGM Systems: MARD Values Are Not Always a Reliable Indicator of CGM System Accuracy. </w:t>
            </w:r>
            <w:r w:rsidRPr="005B5020">
              <w:rPr>
                <w:rFonts w:ascii="Calibri" w:hAnsi="Calibri" w:cs="Calibri"/>
                <w:i/>
                <w:iCs/>
                <w:color w:val="000000"/>
              </w:rPr>
              <w:t>Journal of diabetes science and technology</w:t>
            </w:r>
            <w:r w:rsidRPr="005B5020">
              <w:rPr>
                <w:rFonts w:ascii="Calibri" w:hAnsi="Calibri" w:cs="Calibri"/>
                <w:color w:val="000000"/>
              </w:rPr>
              <w:t>. 2015;</w:t>
            </w:r>
            <w:r w:rsidRPr="005B5020">
              <w:rPr>
                <w:rFonts w:ascii="Calibri" w:hAnsi="Calibri" w:cs="Calibri"/>
                <w:b/>
                <w:bCs/>
                <w:color w:val="000000"/>
              </w:rPr>
              <w:t>9</w:t>
            </w:r>
            <w:r w:rsidRPr="005B5020">
              <w:rPr>
                <w:rFonts w:ascii="Calibri" w:hAnsi="Calibri" w:cs="Calibri"/>
                <w:color w:val="000000"/>
              </w:rPr>
              <w:t xml:space="preserve">(5):1030-40. 13 </w:t>
            </w:r>
          </w:p>
          <w:p w:rsidR="005B5020" w:rsidRPr="005B5020" w:rsidRDefault="005B5020" w:rsidP="00055206">
            <w:pPr>
              <w:pageBreakBefore/>
              <w:autoSpaceDE w:val="0"/>
              <w:autoSpaceDN w:val="0"/>
              <w:adjustRightInd w:val="0"/>
              <w:rPr>
                <w:rFonts w:ascii="Calibri" w:hAnsi="Calibri" w:cs="Calibri"/>
              </w:rPr>
            </w:pPr>
            <w:r w:rsidRPr="005B5020">
              <w:rPr>
                <w:rFonts w:ascii="Calibri" w:hAnsi="Calibri" w:cs="Calibri"/>
                <w:b/>
                <w:bCs/>
              </w:rPr>
              <w:t>21</w:t>
            </w:r>
            <w:r w:rsidRPr="005B5020">
              <w:rPr>
                <w:rFonts w:ascii="Calibri" w:hAnsi="Calibri" w:cs="Calibri"/>
              </w:rPr>
              <w:t xml:space="preserve">. Cobelli C, Schiavon M, Dalla Man C, Basu A, Basu R. Interstitial Fluid Glucose Is Not Just a Shifted-in-Time but a Distorted Mirror of Blood Glucose: Insight from an In Silico Study. </w:t>
            </w:r>
            <w:r w:rsidRPr="005B5020">
              <w:rPr>
                <w:rFonts w:ascii="Calibri" w:hAnsi="Calibri" w:cs="Calibri"/>
                <w:i/>
                <w:iCs/>
              </w:rPr>
              <w:t>Diabetes technology &amp; therapeutics</w:t>
            </w:r>
            <w:r w:rsidRPr="005B5020">
              <w:rPr>
                <w:rFonts w:ascii="Calibri" w:hAnsi="Calibri" w:cs="Calibri"/>
              </w:rPr>
              <w:t>. 2016;</w:t>
            </w:r>
            <w:r w:rsidRPr="005B5020">
              <w:rPr>
                <w:rFonts w:ascii="Calibri" w:hAnsi="Calibri" w:cs="Calibri"/>
                <w:b/>
                <w:bCs/>
              </w:rPr>
              <w:t>18</w:t>
            </w:r>
            <w:r w:rsidRPr="005B5020">
              <w:rPr>
                <w:rFonts w:ascii="Calibri" w:hAnsi="Calibri" w:cs="Calibri"/>
              </w:rPr>
              <w:t xml:space="preserve">(8):505-11. </w:t>
            </w:r>
          </w:p>
          <w:p w:rsidR="005B5020" w:rsidRPr="005B5020" w:rsidRDefault="005B5020" w:rsidP="00055206">
            <w:pPr>
              <w:autoSpaceDE w:val="0"/>
              <w:autoSpaceDN w:val="0"/>
              <w:adjustRightInd w:val="0"/>
              <w:rPr>
                <w:rFonts w:ascii="Calibri" w:hAnsi="Calibri" w:cs="Calibri"/>
              </w:rPr>
            </w:pPr>
            <w:r w:rsidRPr="005B5020">
              <w:rPr>
                <w:rFonts w:ascii="Calibri" w:hAnsi="Calibri" w:cs="Calibri"/>
                <w:b/>
                <w:bCs/>
              </w:rPr>
              <w:t>22</w:t>
            </w:r>
            <w:r w:rsidRPr="005B5020">
              <w:rPr>
                <w:rFonts w:ascii="Calibri" w:hAnsi="Calibri" w:cs="Calibri"/>
              </w:rPr>
              <w:t xml:space="preserve">. Sinha M, McKeon KM, Parker S, Goergen LG, Zheng H, El-Khatib FH, et al. A Comparison of Time Delay in Three Continuous Glucose Monitors for Adolescents and Adults. </w:t>
            </w:r>
            <w:r w:rsidRPr="005B5020">
              <w:rPr>
                <w:rFonts w:ascii="Calibri" w:hAnsi="Calibri" w:cs="Calibri"/>
                <w:i/>
                <w:iCs/>
              </w:rPr>
              <w:t>Journal of diabetes science and technology</w:t>
            </w:r>
            <w:r w:rsidRPr="005B5020">
              <w:rPr>
                <w:rFonts w:ascii="Calibri" w:hAnsi="Calibri" w:cs="Calibri"/>
              </w:rPr>
              <w:t xml:space="preserve">. 2017:1932296817704443. </w:t>
            </w:r>
          </w:p>
          <w:p w:rsidR="005B5020" w:rsidRPr="005B5020" w:rsidRDefault="005B5020" w:rsidP="00055206">
            <w:pPr>
              <w:autoSpaceDE w:val="0"/>
              <w:autoSpaceDN w:val="0"/>
              <w:adjustRightInd w:val="0"/>
              <w:rPr>
                <w:rFonts w:ascii="Calibri" w:hAnsi="Calibri" w:cs="Calibri"/>
              </w:rPr>
            </w:pPr>
            <w:r w:rsidRPr="005B5020">
              <w:rPr>
                <w:rFonts w:ascii="Calibri" w:hAnsi="Calibri" w:cs="Calibri"/>
                <w:b/>
                <w:bCs/>
              </w:rPr>
              <w:t>23</w:t>
            </w:r>
            <w:r w:rsidRPr="005B5020">
              <w:rPr>
                <w:rFonts w:ascii="Calibri" w:hAnsi="Calibri" w:cs="Calibri"/>
              </w:rPr>
              <w:t xml:space="preserve">. Facchinetti A. Continuous Glucose Monitoring Sensors: Past, Present and Future Algorithmic Challenges. </w:t>
            </w:r>
            <w:r w:rsidRPr="005B5020">
              <w:rPr>
                <w:rFonts w:ascii="Calibri" w:hAnsi="Calibri" w:cs="Calibri"/>
                <w:i/>
                <w:iCs/>
              </w:rPr>
              <w:t>Sensors (Basel, Switzerland)</w:t>
            </w:r>
            <w:r w:rsidRPr="005B5020">
              <w:rPr>
                <w:rFonts w:ascii="Calibri" w:hAnsi="Calibri" w:cs="Calibri"/>
              </w:rPr>
              <w:t>. 2016;</w:t>
            </w:r>
            <w:r w:rsidRPr="005B5020">
              <w:rPr>
                <w:rFonts w:ascii="Calibri" w:hAnsi="Calibri" w:cs="Calibri"/>
                <w:b/>
                <w:bCs/>
              </w:rPr>
              <w:t>16</w:t>
            </w:r>
            <w:r w:rsidRPr="005B5020">
              <w:rPr>
                <w:rFonts w:ascii="Calibri" w:hAnsi="Calibri" w:cs="Calibri"/>
              </w:rPr>
              <w:t xml:space="preserve">(12). </w:t>
            </w:r>
          </w:p>
          <w:p w:rsidR="005B5020" w:rsidRPr="005B5020" w:rsidRDefault="005B5020" w:rsidP="00055206">
            <w:pPr>
              <w:autoSpaceDE w:val="0"/>
              <w:autoSpaceDN w:val="0"/>
              <w:adjustRightInd w:val="0"/>
              <w:rPr>
                <w:rFonts w:ascii="Calibri" w:hAnsi="Calibri" w:cs="Calibri"/>
              </w:rPr>
            </w:pPr>
            <w:r w:rsidRPr="005B5020">
              <w:rPr>
                <w:rFonts w:ascii="Calibri" w:hAnsi="Calibri" w:cs="Calibri"/>
                <w:b/>
                <w:bCs/>
              </w:rPr>
              <w:t>24</w:t>
            </w:r>
            <w:r w:rsidRPr="005B5020">
              <w:rPr>
                <w:rFonts w:ascii="Calibri" w:hAnsi="Calibri" w:cs="Calibri"/>
              </w:rPr>
              <w:t xml:space="preserve">. Schmelzeisen-Redeker G, Schoemaker M, Kirchsteiger H, Freckmann G, Heinemann L, Del Re L. Time Delay of CGM Sensors: Relevance, Causes, and Countermeasures. </w:t>
            </w:r>
            <w:r w:rsidRPr="005B5020">
              <w:rPr>
                <w:rFonts w:ascii="Calibri" w:hAnsi="Calibri" w:cs="Calibri"/>
                <w:i/>
                <w:iCs/>
              </w:rPr>
              <w:t>Journal of diabetes science and technology</w:t>
            </w:r>
            <w:r w:rsidRPr="005B5020">
              <w:rPr>
                <w:rFonts w:ascii="Calibri" w:hAnsi="Calibri" w:cs="Calibri"/>
              </w:rPr>
              <w:t>. 2015;</w:t>
            </w:r>
            <w:r w:rsidRPr="005B5020">
              <w:rPr>
                <w:rFonts w:ascii="Calibri" w:hAnsi="Calibri" w:cs="Calibri"/>
                <w:b/>
                <w:bCs/>
              </w:rPr>
              <w:t>9</w:t>
            </w:r>
            <w:r w:rsidRPr="005B5020">
              <w:rPr>
                <w:rFonts w:ascii="Calibri" w:hAnsi="Calibri" w:cs="Calibri"/>
              </w:rPr>
              <w:t xml:space="preserve">(5):1006-15. </w:t>
            </w:r>
          </w:p>
          <w:p w:rsidR="005B5020" w:rsidRPr="005B5020" w:rsidRDefault="005B5020" w:rsidP="00055206">
            <w:pPr>
              <w:autoSpaceDE w:val="0"/>
              <w:autoSpaceDN w:val="0"/>
              <w:adjustRightInd w:val="0"/>
              <w:rPr>
                <w:rFonts w:ascii="Calibri" w:hAnsi="Calibri" w:cs="Calibri"/>
              </w:rPr>
            </w:pPr>
            <w:r w:rsidRPr="005B5020">
              <w:rPr>
                <w:rFonts w:ascii="Calibri" w:hAnsi="Calibri" w:cs="Calibri"/>
                <w:b/>
                <w:bCs/>
              </w:rPr>
              <w:t>25</w:t>
            </w:r>
            <w:r w:rsidRPr="005B5020">
              <w:rPr>
                <w:rFonts w:ascii="Calibri" w:hAnsi="Calibri" w:cs="Calibri"/>
              </w:rPr>
              <w:t xml:space="preserve">. Siegmund T, Heinemann L, Kolassa R, Thomas A. Discrepancies Between Blood Glucose and Interstitial Glucose-Technological Artifacts or Physiology. </w:t>
            </w:r>
            <w:r w:rsidRPr="005B5020">
              <w:rPr>
                <w:rFonts w:ascii="Calibri" w:hAnsi="Calibri" w:cs="Calibri"/>
                <w:i/>
                <w:iCs/>
              </w:rPr>
              <w:t>Journal of diabetes science and technology</w:t>
            </w:r>
            <w:r w:rsidRPr="005B5020">
              <w:rPr>
                <w:rFonts w:ascii="Calibri" w:hAnsi="Calibri" w:cs="Calibri"/>
              </w:rPr>
              <w:t xml:space="preserve">. 2017:1932296817699637. </w:t>
            </w:r>
          </w:p>
          <w:p w:rsidR="005B5020" w:rsidRPr="005B5020" w:rsidRDefault="005B5020" w:rsidP="00055206">
            <w:pPr>
              <w:autoSpaceDE w:val="0"/>
              <w:autoSpaceDN w:val="0"/>
              <w:adjustRightInd w:val="0"/>
              <w:rPr>
                <w:rFonts w:ascii="Calibri" w:hAnsi="Calibri" w:cs="Calibri"/>
              </w:rPr>
            </w:pPr>
            <w:r w:rsidRPr="005B5020">
              <w:rPr>
                <w:rFonts w:ascii="Calibri" w:hAnsi="Calibri" w:cs="Calibri"/>
                <w:b/>
                <w:bCs/>
              </w:rPr>
              <w:t>26</w:t>
            </w:r>
            <w:r w:rsidRPr="005B5020">
              <w:rPr>
                <w:rFonts w:ascii="Calibri" w:hAnsi="Calibri" w:cs="Calibri"/>
              </w:rPr>
              <w:t xml:space="preserve">. Christiansen SC, Fougner AL, Stavdahl Ø, Kölle K, Ellingsen R, Carlsen SM. A Review of the Current Challenges Associated with the Development of an Artificial Pancreas by a Double Subcutaneous Approach. </w:t>
            </w:r>
            <w:r w:rsidRPr="005B5020">
              <w:rPr>
                <w:rFonts w:ascii="Calibri" w:hAnsi="Calibri" w:cs="Calibri"/>
                <w:i/>
                <w:iCs/>
              </w:rPr>
              <w:t>Diabetes therapy : research, treatment and education of diabetes and related disorders</w:t>
            </w:r>
            <w:r w:rsidRPr="005B5020">
              <w:rPr>
                <w:rFonts w:ascii="Calibri" w:hAnsi="Calibri" w:cs="Calibri"/>
              </w:rPr>
              <w:t>. 2017;</w:t>
            </w:r>
            <w:r w:rsidRPr="005B5020">
              <w:rPr>
                <w:rFonts w:ascii="Calibri" w:hAnsi="Calibri" w:cs="Calibri"/>
                <w:b/>
                <w:bCs/>
              </w:rPr>
              <w:t>8</w:t>
            </w:r>
            <w:r w:rsidRPr="005B5020">
              <w:rPr>
                <w:rFonts w:ascii="Calibri" w:hAnsi="Calibri" w:cs="Calibri"/>
              </w:rPr>
              <w:t xml:space="preserve">(3):489-506. </w:t>
            </w:r>
          </w:p>
          <w:p w:rsidR="005B5020" w:rsidRPr="005B5020" w:rsidRDefault="005B5020" w:rsidP="00055206">
            <w:pPr>
              <w:autoSpaceDE w:val="0"/>
              <w:autoSpaceDN w:val="0"/>
              <w:adjustRightInd w:val="0"/>
              <w:rPr>
                <w:rFonts w:ascii="Calibri" w:hAnsi="Calibri" w:cs="Calibri"/>
              </w:rPr>
            </w:pPr>
            <w:r w:rsidRPr="005B5020">
              <w:rPr>
                <w:rFonts w:ascii="Calibri" w:hAnsi="Calibri" w:cs="Calibri"/>
                <w:b/>
                <w:bCs/>
              </w:rPr>
              <w:t>27</w:t>
            </w:r>
            <w:r w:rsidRPr="005B5020">
              <w:rPr>
                <w:rFonts w:ascii="Calibri" w:hAnsi="Calibri" w:cs="Calibri"/>
              </w:rPr>
              <w:t xml:space="preserve">. Shapiro AR. The Safety of Nonadjunctive Use of Continuous Glucose Monitors for Insulin Dosing: Still Not Resolved. </w:t>
            </w:r>
            <w:r w:rsidRPr="005B5020">
              <w:rPr>
                <w:rFonts w:ascii="Calibri" w:hAnsi="Calibri" w:cs="Calibri"/>
                <w:i/>
                <w:iCs/>
              </w:rPr>
              <w:t>Journal of diabetes science and technology</w:t>
            </w:r>
            <w:r w:rsidRPr="005B5020">
              <w:rPr>
                <w:rFonts w:ascii="Calibri" w:hAnsi="Calibri" w:cs="Calibri"/>
              </w:rPr>
              <w:t xml:space="preserve">. 2017:1932296817704446. </w:t>
            </w:r>
          </w:p>
          <w:p w:rsidR="005B5020" w:rsidRPr="005B5020" w:rsidRDefault="005B5020" w:rsidP="00055206">
            <w:pPr>
              <w:autoSpaceDE w:val="0"/>
              <w:autoSpaceDN w:val="0"/>
              <w:adjustRightInd w:val="0"/>
              <w:rPr>
                <w:rFonts w:ascii="Calibri" w:hAnsi="Calibri" w:cs="Calibri"/>
              </w:rPr>
            </w:pPr>
            <w:r w:rsidRPr="005B5020">
              <w:rPr>
                <w:rFonts w:ascii="Calibri" w:hAnsi="Calibri" w:cs="Calibri"/>
                <w:b/>
                <w:bCs/>
              </w:rPr>
              <w:t>28</w:t>
            </w:r>
            <w:r w:rsidRPr="005B5020">
              <w:rPr>
                <w:rFonts w:ascii="Calibri" w:hAnsi="Calibri" w:cs="Calibri"/>
              </w:rPr>
              <w:t xml:space="preserve">. Shapiro AR. Nonadjunctive Use of Continuous Glucose Monitors for Insulin Dosing. </w:t>
            </w:r>
            <w:r w:rsidRPr="005B5020">
              <w:rPr>
                <w:rFonts w:ascii="Calibri" w:hAnsi="Calibri" w:cs="Calibri"/>
                <w:i/>
                <w:iCs/>
              </w:rPr>
              <w:t>Journal of diabetes science and technology</w:t>
            </w:r>
            <w:r w:rsidRPr="005B5020">
              <w:rPr>
                <w:rFonts w:ascii="Calibri" w:hAnsi="Calibri" w:cs="Calibri"/>
              </w:rPr>
              <w:t xml:space="preserve">. 2017:1932296816688303. </w:t>
            </w:r>
          </w:p>
          <w:p w:rsidR="005B5020" w:rsidRPr="005B5020" w:rsidRDefault="005B5020" w:rsidP="00055206">
            <w:pPr>
              <w:autoSpaceDE w:val="0"/>
              <w:autoSpaceDN w:val="0"/>
              <w:adjustRightInd w:val="0"/>
              <w:rPr>
                <w:rFonts w:ascii="Calibri" w:hAnsi="Calibri" w:cs="Calibri"/>
              </w:rPr>
            </w:pPr>
            <w:r w:rsidRPr="005B5020">
              <w:rPr>
                <w:rFonts w:ascii="Calibri" w:hAnsi="Calibri" w:cs="Calibri"/>
                <w:b/>
                <w:bCs/>
              </w:rPr>
              <w:t>29</w:t>
            </w:r>
            <w:r w:rsidRPr="005B5020">
              <w:rPr>
                <w:rFonts w:ascii="Calibri" w:hAnsi="Calibri" w:cs="Calibri"/>
              </w:rPr>
              <w:t xml:space="preserve">. Fonda SJ, Graham C, Munakata J, Powers JM, Price D, Vigersky RA. The Cost-Effectiveness of Real-Time Continuous Glucose Monitoring (RT-CGM) in Type 2 Diabetes. </w:t>
            </w:r>
            <w:r w:rsidRPr="005B5020">
              <w:rPr>
                <w:rFonts w:ascii="Calibri" w:hAnsi="Calibri" w:cs="Calibri"/>
                <w:i/>
                <w:iCs/>
              </w:rPr>
              <w:t>Journal of diabetes science and technology</w:t>
            </w:r>
            <w:r w:rsidRPr="005B5020">
              <w:rPr>
                <w:rFonts w:ascii="Calibri" w:hAnsi="Calibri" w:cs="Calibri"/>
              </w:rPr>
              <w:t>. 2016;</w:t>
            </w:r>
            <w:r w:rsidRPr="005B5020">
              <w:rPr>
                <w:rFonts w:ascii="Calibri" w:hAnsi="Calibri" w:cs="Calibri"/>
                <w:b/>
                <w:bCs/>
              </w:rPr>
              <w:t>10</w:t>
            </w:r>
            <w:r w:rsidRPr="005B5020">
              <w:rPr>
                <w:rFonts w:ascii="Calibri" w:hAnsi="Calibri" w:cs="Calibri"/>
              </w:rPr>
              <w:t xml:space="preserve">(4):898-904. </w:t>
            </w:r>
          </w:p>
          <w:p w:rsidR="005B5020" w:rsidRPr="005B5020" w:rsidRDefault="005B5020" w:rsidP="00055206">
            <w:pPr>
              <w:autoSpaceDE w:val="0"/>
              <w:autoSpaceDN w:val="0"/>
              <w:adjustRightInd w:val="0"/>
              <w:rPr>
                <w:rFonts w:ascii="Calibri" w:hAnsi="Calibri" w:cs="Calibri"/>
              </w:rPr>
            </w:pPr>
            <w:r w:rsidRPr="005B5020">
              <w:rPr>
                <w:rFonts w:ascii="Calibri" w:hAnsi="Calibri" w:cs="Calibri"/>
                <w:b/>
                <w:bCs/>
              </w:rPr>
              <w:t>30</w:t>
            </w:r>
            <w:r w:rsidRPr="005B5020">
              <w:rPr>
                <w:rFonts w:ascii="Calibri" w:hAnsi="Calibri" w:cs="Calibri"/>
              </w:rPr>
              <w:t xml:space="preserve">. Roze S, Saunders R, Brandt AS, de Portu S, Papo NL, Jendle J. Health-economic analysis of real-time continuous glucose monitoring in people with Type 1 diabetes. </w:t>
            </w:r>
            <w:r w:rsidRPr="005B5020">
              <w:rPr>
                <w:rFonts w:ascii="Calibri" w:hAnsi="Calibri" w:cs="Calibri"/>
                <w:i/>
                <w:iCs/>
              </w:rPr>
              <w:t>Diabetic medicine : a journal of the British Diabetic Association</w:t>
            </w:r>
            <w:r w:rsidRPr="005B5020">
              <w:rPr>
                <w:rFonts w:ascii="Calibri" w:hAnsi="Calibri" w:cs="Calibri"/>
              </w:rPr>
              <w:t>. 2015;</w:t>
            </w:r>
            <w:r w:rsidRPr="005B5020">
              <w:rPr>
                <w:rFonts w:ascii="Calibri" w:hAnsi="Calibri" w:cs="Calibri"/>
                <w:b/>
                <w:bCs/>
              </w:rPr>
              <w:t>32</w:t>
            </w:r>
            <w:r w:rsidRPr="005B5020">
              <w:rPr>
                <w:rFonts w:ascii="Calibri" w:hAnsi="Calibri" w:cs="Calibri"/>
              </w:rPr>
              <w:t xml:space="preserve">(5):618-26. </w:t>
            </w:r>
          </w:p>
          <w:p w:rsidR="005B5020" w:rsidRPr="005B5020" w:rsidRDefault="005B5020" w:rsidP="00055206">
            <w:pPr>
              <w:autoSpaceDE w:val="0"/>
              <w:autoSpaceDN w:val="0"/>
              <w:adjustRightInd w:val="0"/>
              <w:rPr>
                <w:rFonts w:ascii="Calibri" w:hAnsi="Calibri" w:cs="Calibri"/>
              </w:rPr>
            </w:pPr>
            <w:r w:rsidRPr="005B5020">
              <w:rPr>
                <w:rFonts w:ascii="Calibri" w:hAnsi="Calibri" w:cs="Calibri"/>
                <w:b/>
                <w:bCs/>
              </w:rPr>
              <w:t>31</w:t>
            </w:r>
            <w:r w:rsidRPr="005B5020">
              <w:rPr>
                <w:rFonts w:ascii="Calibri" w:hAnsi="Calibri" w:cs="Calibri"/>
              </w:rPr>
              <w:t xml:space="preserve">. Roze S, Smith-Palmer J, Valentine WJ, Cook M, Jethwa M, de Portu S, et al. Long-term health economic benefits of sensor-augmented pump therapy vs continuous subcutaneous insulin infusion alone in type 1 diabetes: a U.K. perspective. </w:t>
            </w:r>
            <w:r w:rsidRPr="005B5020">
              <w:rPr>
                <w:rFonts w:ascii="Calibri" w:hAnsi="Calibri" w:cs="Calibri"/>
                <w:i/>
                <w:iCs/>
              </w:rPr>
              <w:t>Journal of medical economics</w:t>
            </w:r>
            <w:r w:rsidRPr="005B5020">
              <w:rPr>
                <w:rFonts w:ascii="Calibri" w:hAnsi="Calibri" w:cs="Calibri"/>
              </w:rPr>
              <w:t>. 2016;</w:t>
            </w:r>
            <w:r w:rsidRPr="005B5020">
              <w:rPr>
                <w:rFonts w:ascii="Calibri" w:hAnsi="Calibri" w:cs="Calibri"/>
                <w:b/>
                <w:bCs/>
              </w:rPr>
              <w:t>19</w:t>
            </w:r>
            <w:r w:rsidRPr="005B5020">
              <w:rPr>
                <w:rFonts w:ascii="Calibri" w:hAnsi="Calibri" w:cs="Calibri"/>
              </w:rPr>
              <w:t xml:space="preserve">(3):236-42. </w:t>
            </w:r>
          </w:p>
          <w:p w:rsidR="005B5020" w:rsidRPr="005B5020" w:rsidRDefault="005B5020" w:rsidP="00055206">
            <w:pPr>
              <w:autoSpaceDE w:val="0"/>
              <w:autoSpaceDN w:val="0"/>
              <w:adjustRightInd w:val="0"/>
              <w:rPr>
                <w:rFonts w:ascii="Calibri" w:hAnsi="Calibri" w:cs="Calibri"/>
              </w:rPr>
            </w:pPr>
            <w:r w:rsidRPr="005B5020">
              <w:rPr>
                <w:rFonts w:ascii="Calibri" w:hAnsi="Calibri" w:cs="Calibri"/>
                <w:b/>
                <w:bCs/>
              </w:rPr>
              <w:t>32</w:t>
            </w:r>
            <w:r w:rsidRPr="005B5020">
              <w:rPr>
                <w:rFonts w:ascii="Calibri" w:hAnsi="Calibri" w:cs="Calibri"/>
              </w:rPr>
              <w:t xml:space="preserve">. Chaugule S, Oliver N, Klinkenbijl B, Graham C. An economic evaluation of the introduction of continuous glucose monitoring (CGM) devices for people with Type 1 diabetes and impaired awareness of hypoglycaemia within North West London clinical commissioning groups in England. </w:t>
            </w:r>
            <w:r w:rsidRPr="005B5020">
              <w:rPr>
                <w:rFonts w:ascii="Calibri" w:hAnsi="Calibri" w:cs="Calibri"/>
                <w:i/>
                <w:iCs/>
              </w:rPr>
              <w:t>Diabetic Medicine</w:t>
            </w:r>
            <w:r w:rsidRPr="005B5020">
              <w:rPr>
                <w:rFonts w:ascii="Calibri" w:hAnsi="Calibri" w:cs="Calibri"/>
              </w:rPr>
              <w:t>. 2017;</w:t>
            </w:r>
            <w:r w:rsidRPr="005B5020">
              <w:rPr>
                <w:rFonts w:ascii="Calibri" w:hAnsi="Calibri" w:cs="Calibri"/>
                <w:b/>
                <w:bCs/>
              </w:rPr>
              <w:t>34</w:t>
            </w:r>
            <w:r w:rsidRPr="005B5020">
              <w:rPr>
                <w:rFonts w:ascii="Calibri" w:hAnsi="Calibri" w:cs="Calibri"/>
              </w:rPr>
              <w:t xml:space="preserve">:187. </w:t>
            </w:r>
          </w:p>
          <w:p w:rsidR="005B5020" w:rsidRPr="005B5020" w:rsidRDefault="005B5020" w:rsidP="00055206">
            <w:pPr>
              <w:autoSpaceDE w:val="0"/>
              <w:autoSpaceDN w:val="0"/>
              <w:adjustRightInd w:val="0"/>
              <w:rPr>
                <w:rFonts w:ascii="Calibri" w:hAnsi="Calibri" w:cs="Calibri"/>
              </w:rPr>
            </w:pPr>
            <w:r w:rsidRPr="005B5020">
              <w:rPr>
                <w:rFonts w:ascii="Calibri" w:hAnsi="Calibri" w:cs="Calibri"/>
                <w:b/>
                <w:bCs/>
              </w:rPr>
              <w:t>33</w:t>
            </w:r>
            <w:r w:rsidRPr="005B5020">
              <w:rPr>
                <w:rFonts w:ascii="Calibri" w:hAnsi="Calibri" w:cs="Calibri"/>
              </w:rPr>
              <w:t xml:space="preserve">. Moy FM, Ray A, Buckley BS, West HM. Techniques of monitoring blood glucose during pregnancy for women with pre-existing diabetes. </w:t>
            </w:r>
            <w:r w:rsidRPr="005B5020">
              <w:rPr>
                <w:rFonts w:ascii="Calibri" w:hAnsi="Calibri" w:cs="Calibri"/>
                <w:i/>
                <w:iCs/>
              </w:rPr>
              <w:t>The Cochrane database of systematic reviews</w:t>
            </w:r>
            <w:r w:rsidRPr="005B5020">
              <w:rPr>
                <w:rFonts w:ascii="Calibri" w:hAnsi="Calibri" w:cs="Calibri"/>
              </w:rPr>
              <w:t>. 2017;</w:t>
            </w:r>
            <w:r w:rsidRPr="005B5020">
              <w:rPr>
                <w:rFonts w:ascii="Calibri" w:hAnsi="Calibri" w:cs="Calibri"/>
                <w:b/>
                <w:bCs/>
              </w:rPr>
              <w:t>6</w:t>
            </w:r>
            <w:r w:rsidRPr="005B5020">
              <w:rPr>
                <w:rFonts w:ascii="Calibri" w:hAnsi="Calibri" w:cs="Calibri"/>
              </w:rPr>
              <w:t xml:space="preserve">:CD009613. </w:t>
            </w:r>
          </w:p>
          <w:p w:rsidR="005B5020" w:rsidRPr="005B5020" w:rsidRDefault="005B5020" w:rsidP="00055206">
            <w:pPr>
              <w:autoSpaceDE w:val="0"/>
              <w:autoSpaceDN w:val="0"/>
              <w:adjustRightInd w:val="0"/>
              <w:rPr>
                <w:rFonts w:ascii="Calibri" w:hAnsi="Calibri" w:cs="Calibri"/>
              </w:rPr>
            </w:pPr>
            <w:r w:rsidRPr="005B5020">
              <w:rPr>
                <w:rFonts w:ascii="Calibri" w:hAnsi="Calibri" w:cs="Calibri"/>
                <w:b/>
                <w:bCs/>
              </w:rPr>
              <w:t>34</w:t>
            </w:r>
            <w:r w:rsidRPr="005B5020">
              <w:rPr>
                <w:rFonts w:ascii="Calibri" w:hAnsi="Calibri" w:cs="Calibri"/>
              </w:rPr>
              <w:t xml:space="preserve">. Heinemann L, Devries JH. Evidence for continuous glucose monitoring: Sufficient for reimbursement? </w:t>
            </w:r>
            <w:r w:rsidRPr="005B5020">
              <w:rPr>
                <w:rFonts w:ascii="Calibri" w:hAnsi="Calibri" w:cs="Calibri"/>
                <w:i/>
                <w:iCs/>
              </w:rPr>
              <w:t>Diabetic Medicine</w:t>
            </w:r>
            <w:r w:rsidRPr="005B5020">
              <w:rPr>
                <w:rFonts w:ascii="Calibri" w:hAnsi="Calibri" w:cs="Calibri"/>
              </w:rPr>
              <w:t>. 2014;</w:t>
            </w:r>
            <w:r w:rsidRPr="005B5020">
              <w:rPr>
                <w:rFonts w:ascii="Calibri" w:hAnsi="Calibri" w:cs="Calibri"/>
                <w:b/>
                <w:bCs/>
              </w:rPr>
              <w:t>31</w:t>
            </w:r>
            <w:r w:rsidRPr="005B5020">
              <w:rPr>
                <w:rFonts w:ascii="Calibri" w:hAnsi="Calibri" w:cs="Calibri"/>
              </w:rPr>
              <w:t xml:space="preserve">(2):122-5. </w:t>
            </w:r>
          </w:p>
          <w:p w:rsidR="005B5020" w:rsidRPr="005B5020" w:rsidRDefault="005B5020" w:rsidP="00055206">
            <w:pPr>
              <w:autoSpaceDE w:val="0"/>
              <w:autoSpaceDN w:val="0"/>
              <w:adjustRightInd w:val="0"/>
              <w:rPr>
                <w:rFonts w:ascii="Calibri" w:hAnsi="Calibri" w:cs="Calibri"/>
              </w:rPr>
            </w:pPr>
            <w:r w:rsidRPr="005B5020">
              <w:rPr>
                <w:rFonts w:ascii="Calibri" w:hAnsi="Calibri" w:cs="Calibri"/>
                <w:b/>
                <w:bCs/>
              </w:rPr>
              <w:t>35</w:t>
            </w:r>
            <w:r w:rsidRPr="005B5020">
              <w:rPr>
                <w:rFonts w:ascii="Calibri" w:hAnsi="Calibri" w:cs="Calibri"/>
              </w:rPr>
              <w:t xml:space="preserve">. Castle JR, Jacobs PG. Nonadjunctive Use of Continuous Glucose Monitoring for Diabetes Treatment Decisions. </w:t>
            </w:r>
            <w:r w:rsidRPr="005B5020">
              <w:rPr>
                <w:rFonts w:ascii="Calibri" w:hAnsi="Calibri" w:cs="Calibri"/>
                <w:i/>
                <w:iCs/>
              </w:rPr>
              <w:t>Journal of diabetes science and technology</w:t>
            </w:r>
            <w:r w:rsidRPr="005B5020">
              <w:rPr>
                <w:rFonts w:ascii="Calibri" w:hAnsi="Calibri" w:cs="Calibri"/>
              </w:rPr>
              <w:t>. 2016;</w:t>
            </w:r>
            <w:r w:rsidRPr="005B5020">
              <w:rPr>
                <w:rFonts w:ascii="Calibri" w:hAnsi="Calibri" w:cs="Calibri"/>
                <w:b/>
                <w:bCs/>
              </w:rPr>
              <w:t>10</w:t>
            </w:r>
            <w:r w:rsidRPr="005B5020">
              <w:rPr>
                <w:rFonts w:ascii="Calibri" w:hAnsi="Calibri" w:cs="Calibri"/>
              </w:rPr>
              <w:t xml:space="preserve">(5):1169-73. </w:t>
            </w:r>
          </w:p>
          <w:p w:rsidR="005B5020" w:rsidRPr="005B5020" w:rsidRDefault="005B5020" w:rsidP="00055206">
            <w:pPr>
              <w:autoSpaceDE w:val="0"/>
              <w:autoSpaceDN w:val="0"/>
              <w:adjustRightInd w:val="0"/>
              <w:rPr>
                <w:rFonts w:ascii="Calibri" w:hAnsi="Calibri" w:cs="Calibri"/>
              </w:rPr>
            </w:pPr>
            <w:r w:rsidRPr="005B5020">
              <w:rPr>
                <w:rFonts w:ascii="Calibri" w:hAnsi="Calibri" w:cs="Calibri"/>
                <w:b/>
                <w:bCs/>
              </w:rPr>
              <w:t>36</w:t>
            </w:r>
            <w:r w:rsidRPr="005B5020">
              <w:rPr>
                <w:rFonts w:ascii="Calibri" w:hAnsi="Calibri" w:cs="Calibri"/>
              </w:rPr>
              <w:t xml:space="preserve">. Toschi E, Wolpert H. Utility of Continuous Glucose Monitoring in Type 1 and Type 2 Diabetes. </w:t>
            </w:r>
            <w:r w:rsidRPr="005B5020">
              <w:rPr>
                <w:rFonts w:ascii="Calibri" w:hAnsi="Calibri" w:cs="Calibri"/>
                <w:i/>
                <w:iCs/>
              </w:rPr>
              <w:t>Endocrinology and metabolism clinics of North America</w:t>
            </w:r>
            <w:r w:rsidRPr="005B5020">
              <w:rPr>
                <w:rFonts w:ascii="Calibri" w:hAnsi="Calibri" w:cs="Calibri"/>
              </w:rPr>
              <w:t>. 2016;</w:t>
            </w:r>
            <w:r w:rsidRPr="005B5020">
              <w:rPr>
                <w:rFonts w:ascii="Calibri" w:hAnsi="Calibri" w:cs="Calibri"/>
                <w:b/>
                <w:bCs/>
              </w:rPr>
              <w:t>45</w:t>
            </w:r>
            <w:r w:rsidRPr="005B5020">
              <w:rPr>
                <w:rFonts w:ascii="Calibri" w:hAnsi="Calibri" w:cs="Calibri"/>
              </w:rPr>
              <w:t xml:space="preserve">(4):895-904. </w:t>
            </w:r>
          </w:p>
          <w:p w:rsidR="005B5020" w:rsidRPr="005B5020" w:rsidRDefault="005B5020" w:rsidP="00055206">
            <w:pPr>
              <w:autoSpaceDE w:val="0"/>
              <w:autoSpaceDN w:val="0"/>
              <w:adjustRightInd w:val="0"/>
              <w:rPr>
                <w:rFonts w:ascii="Calibri" w:hAnsi="Calibri" w:cs="Calibri"/>
              </w:rPr>
            </w:pPr>
            <w:r w:rsidRPr="005B5020">
              <w:rPr>
                <w:rFonts w:ascii="Calibri" w:hAnsi="Calibri" w:cs="Calibri"/>
                <w:b/>
                <w:bCs/>
              </w:rPr>
              <w:t>37</w:t>
            </w:r>
            <w:r w:rsidRPr="005B5020">
              <w:rPr>
                <w:rFonts w:ascii="Calibri" w:hAnsi="Calibri" w:cs="Calibri"/>
              </w:rPr>
              <w:t xml:space="preserve">. Peters AL, Ahmann AJ, Battelino T, Evert A, Hirsch IB, Murad MH, et al. Diabetes technology-continuous subcutaneous insulin infusion therapy and continuous glucose monitoring in adults: An endocrine society clinical practice guideline. </w:t>
            </w:r>
            <w:r w:rsidRPr="005B5020">
              <w:rPr>
                <w:rFonts w:ascii="Calibri" w:hAnsi="Calibri" w:cs="Calibri"/>
                <w:i/>
                <w:iCs/>
              </w:rPr>
              <w:t>Journal of Clinical Endocrinology and Metabolism</w:t>
            </w:r>
            <w:r w:rsidRPr="005B5020">
              <w:rPr>
                <w:rFonts w:ascii="Calibri" w:hAnsi="Calibri" w:cs="Calibri"/>
              </w:rPr>
              <w:t>. 2016;</w:t>
            </w:r>
            <w:r w:rsidRPr="005B5020">
              <w:rPr>
                <w:rFonts w:ascii="Calibri" w:hAnsi="Calibri" w:cs="Calibri"/>
                <w:b/>
                <w:bCs/>
              </w:rPr>
              <w:t>101</w:t>
            </w:r>
            <w:r w:rsidRPr="005B5020">
              <w:rPr>
                <w:rFonts w:ascii="Calibri" w:hAnsi="Calibri" w:cs="Calibri"/>
              </w:rPr>
              <w:t xml:space="preserve">(11):3922-37. </w:t>
            </w:r>
          </w:p>
          <w:p w:rsidR="005B5020" w:rsidRPr="005B5020" w:rsidRDefault="005B5020" w:rsidP="00055206">
            <w:pPr>
              <w:autoSpaceDE w:val="0"/>
              <w:autoSpaceDN w:val="0"/>
              <w:adjustRightInd w:val="0"/>
              <w:rPr>
                <w:rFonts w:ascii="Calibri" w:hAnsi="Calibri" w:cs="Calibri"/>
              </w:rPr>
            </w:pPr>
            <w:r w:rsidRPr="005B5020">
              <w:rPr>
                <w:rFonts w:ascii="Calibri" w:hAnsi="Calibri" w:cs="Calibri"/>
                <w:b/>
                <w:bCs/>
              </w:rPr>
              <w:t>38</w:t>
            </w:r>
            <w:r w:rsidRPr="005B5020">
              <w:rPr>
                <w:rFonts w:ascii="Calibri" w:hAnsi="Calibri" w:cs="Calibri"/>
              </w:rPr>
              <w:t xml:space="preserve">. McCarthy M. US doctors recommend continuous glucose monitoring for patients with type 1 diabetes. </w:t>
            </w:r>
            <w:r w:rsidRPr="005B5020">
              <w:rPr>
                <w:rFonts w:ascii="Calibri" w:hAnsi="Calibri" w:cs="Calibri"/>
                <w:i/>
                <w:iCs/>
              </w:rPr>
              <w:t>BMJ (Clinical research ed)</w:t>
            </w:r>
            <w:r w:rsidRPr="005B5020">
              <w:rPr>
                <w:rFonts w:ascii="Calibri" w:hAnsi="Calibri" w:cs="Calibri"/>
              </w:rPr>
              <w:t>. 2016;</w:t>
            </w:r>
            <w:r w:rsidRPr="005B5020">
              <w:rPr>
                <w:rFonts w:ascii="Calibri" w:hAnsi="Calibri" w:cs="Calibri"/>
                <w:b/>
                <w:bCs/>
              </w:rPr>
              <w:t>354</w:t>
            </w:r>
            <w:r w:rsidRPr="005B5020">
              <w:rPr>
                <w:rFonts w:ascii="Calibri" w:hAnsi="Calibri" w:cs="Calibri"/>
              </w:rPr>
              <w:t xml:space="preserve">:i5247. </w:t>
            </w:r>
          </w:p>
          <w:p w:rsidR="005B5020" w:rsidRPr="005B5020" w:rsidRDefault="005B5020" w:rsidP="00055206">
            <w:pPr>
              <w:autoSpaceDE w:val="0"/>
              <w:autoSpaceDN w:val="0"/>
              <w:adjustRightInd w:val="0"/>
              <w:rPr>
                <w:rFonts w:ascii="Calibri" w:hAnsi="Calibri" w:cs="Calibri"/>
              </w:rPr>
            </w:pPr>
            <w:r w:rsidRPr="005B5020">
              <w:rPr>
                <w:rFonts w:ascii="Calibri" w:hAnsi="Calibri" w:cs="Calibri"/>
                <w:b/>
                <w:bCs/>
              </w:rPr>
              <w:t>39</w:t>
            </w:r>
            <w:r w:rsidRPr="005B5020">
              <w:rPr>
                <w:rFonts w:ascii="Calibri" w:hAnsi="Calibri" w:cs="Calibri"/>
              </w:rPr>
              <w:t xml:space="preserve">. Wise J. Continuous glucose monitoring can benefit patients with type 1 diabetes. </w:t>
            </w:r>
            <w:r w:rsidRPr="005B5020">
              <w:rPr>
                <w:rFonts w:ascii="Calibri" w:hAnsi="Calibri" w:cs="Calibri"/>
                <w:i/>
                <w:iCs/>
              </w:rPr>
              <w:t>BMJ (Clinical research ed)</w:t>
            </w:r>
            <w:r w:rsidRPr="005B5020">
              <w:rPr>
                <w:rFonts w:ascii="Calibri" w:hAnsi="Calibri" w:cs="Calibri"/>
              </w:rPr>
              <w:t>. 2017;</w:t>
            </w:r>
            <w:r w:rsidRPr="005B5020">
              <w:rPr>
                <w:rFonts w:ascii="Calibri" w:hAnsi="Calibri" w:cs="Calibri"/>
                <w:b/>
                <w:bCs/>
              </w:rPr>
              <w:t>356</w:t>
            </w:r>
            <w:r w:rsidRPr="005B5020">
              <w:rPr>
                <w:rFonts w:ascii="Calibri" w:hAnsi="Calibri" w:cs="Calibri"/>
              </w:rPr>
              <w:t xml:space="preserve">:j364. </w:t>
            </w:r>
          </w:p>
          <w:p w:rsidR="005B5020" w:rsidRPr="005B5020" w:rsidRDefault="005B5020" w:rsidP="00055206">
            <w:pPr>
              <w:autoSpaceDE w:val="0"/>
              <w:autoSpaceDN w:val="0"/>
              <w:adjustRightInd w:val="0"/>
              <w:rPr>
                <w:rFonts w:ascii="Calibri" w:hAnsi="Calibri" w:cs="Calibri"/>
              </w:rPr>
            </w:pPr>
            <w:r w:rsidRPr="005B5020">
              <w:rPr>
                <w:rFonts w:ascii="Calibri" w:hAnsi="Calibri" w:cs="Calibri"/>
                <w:b/>
                <w:bCs/>
              </w:rPr>
              <w:t>40</w:t>
            </w:r>
            <w:r w:rsidRPr="005B5020">
              <w:rPr>
                <w:rFonts w:ascii="Calibri" w:hAnsi="Calibri" w:cs="Calibri"/>
              </w:rPr>
              <w:t xml:space="preserve">. Acerini C. The rise of technology in diabetes care. Not all that is new is necessarily better. </w:t>
            </w:r>
            <w:r w:rsidRPr="005B5020">
              <w:rPr>
                <w:rFonts w:ascii="Calibri" w:hAnsi="Calibri" w:cs="Calibri"/>
                <w:i/>
                <w:iCs/>
              </w:rPr>
              <w:t>Pediatric diabetes</w:t>
            </w:r>
            <w:r w:rsidRPr="005B5020">
              <w:rPr>
                <w:rFonts w:ascii="Calibri" w:hAnsi="Calibri" w:cs="Calibri"/>
              </w:rPr>
              <w:t>. 2016;</w:t>
            </w:r>
            <w:r w:rsidRPr="005B5020">
              <w:rPr>
                <w:rFonts w:ascii="Calibri" w:hAnsi="Calibri" w:cs="Calibri"/>
                <w:b/>
                <w:bCs/>
              </w:rPr>
              <w:t>17</w:t>
            </w:r>
            <w:r w:rsidRPr="005B5020">
              <w:rPr>
                <w:rFonts w:ascii="Calibri" w:hAnsi="Calibri" w:cs="Calibri"/>
              </w:rPr>
              <w:t xml:space="preserve">(3):168-73. </w:t>
            </w:r>
          </w:p>
          <w:p w:rsidR="005B5020" w:rsidRPr="005B5020" w:rsidRDefault="005B5020" w:rsidP="00055206">
            <w:pPr>
              <w:autoSpaceDE w:val="0"/>
              <w:autoSpaceDN w:val="0"/>
              <w:adjustRightInd w:val="0"/>
              <w:rPr>
                <w:rFonts w:ascii="Calibri" w:hAnsi="Calibri" w:cs="Calibri"/>
              </w:rPr>
            </w:pPr>
            <w:r w:rsidRPr="005B5020">
              <w:rPr>
                <w:rFonts w:ascii="Calibri" w:hAnsi="Calibri" w:cs="Calibri"/>
                <w:b/>
                <w:bCs/>
              </w:rPr>
              <w:t>41</w:t>
            </w:r>
            <w:r w:rsidRPr="005B5020">
              <w:rPr>
                <w:rFonts w:ascii="Calibri" w:hAnsi="Calibri" w:cs="Calibri"/>
              </w:rPr>
              <w:t xml:space="preserve">. Rodbard D. Continuous Glucose Monitoring: A Review of Successes, Challenges, and Opportunities. </w:t>
            </w:r>
            <w:r w:rsidRPr="005B5020">
              <w:rPr>
                <w:rFonts w:ascii="Calibri" w:hAnsi="Calibri" w:cs="Calibri"/>
                <w:i/>
                <w:iCs/>
              </w:rPr>
              <w:t>Diabetes technology &amp; therapeutics</w:t>
            </w:r>
            <w:r w:rsidRPr="005B5020">
              <w:rPr>
                <w:rFonts w:ascii="Calibri" w:hAnsi="Calibri" w:cs="Calibri"/>
              </w:rPr>
              <w:t>. 2016;</w:t>
            </w:r>
            <w:r w:rsidRPr="005B5020">
              <w:rPr>
                <w:rFonts w:ascii="Calibri" w:hAnsi="Calibri" w:cs="Calibri"/>
                <w:b/>
                <w:bCs/>
              </w:rPr>
              <w:t>18</w:t>
            </w:r>
            <w:r w:rsidRPr="005B5020">
              <w:rPr>
                <w:rFonts w:ascii="Calibri" w:hAnsi="Calibri" w:cs="Calibri"/>
              </w:rPr>
              <w:t xml:space="preserve">. </w:t>
            </w:r>
          </w:p>
          <w:p w:rsidR="005B5020" w:rsidRPr="005B5020" w:rsidRDefault="005B5020" w:rsidP="00055206">
            <w:pPr>
              <w:pStyle w:val="Default"/>
              <w:rPr>
                <w:sz w:val="22"/>
                <w:szCs w:val="22"/>
              </w:rPr>
            </w:pPr>
            <w:r w:rsidRPr="005B5020">
              <w:rPr>
                <w:b/>
                <w:bCs/>
                <w:color w:val="auto"/>
                <w:sz w:val="22"/>
                <w:szCs w:val="22"/>
              </w:rPr>
              <w:t>42</w:t>
            </w:r>
            <w:r w:rsidRPr="005B5020">
              <w:rPr>
                <w:color w:val="auto"/>
                <w:sz w:val="22"/>
                <w:szCs w:val="22"/>
              </w:rPr>
              <w:t xml:space="preserve">. Pettus J, Edelman SV. Recommendations for Using Real-Time Continuous Glucose Monitoring (rtCGM) Data for Insulin Adjustments in Type 1 Diabetes. </w:t>
            </w:r>
            <w:r w:rsidRPr="005B5020">
              <w:rPr>
                <w:i/>
                <w:iCs/>
                <w:color w:val="auto"/>
                <w:sz w:val="22"/>
                <w:szCs w:val="22"/>
              </w:rPr>
              <w:t>Journal of diabetes science and technology</w:t>
            </w:r>
            <w:r w:rsidRPr="005B5020">
              <w:rPr>
                <w:color w:val="auto"/>
                <w:sz w:val="22"/>
                <w:szCs w:val="22"/>
              </w:rPr>
              <w:t>. 2017;</w:t>
            </w:r>
            <w:r w:rsidRPr="005B5020">
              <w:rPr>
                <w:b/>
                <w:bCs/>
                <w:color w:val="auto"/>
                <w:sz w:val="22"/>
                <w:szCs w:val="22"/>
              </w:rPr>
              <w:t>11</w:t>
            </w:r>
            <w:r w:rsidRPr="005B5020">
              <w:rPr>
                <w:color w:val="auto"/>
                <w:sz w:val="22"/>
                <w:szCs w:val="22"/>
              </w:rPr>
              <w:t>(1):138-47.</w:t>
            </w:r>
          </w:p>
        </w:tc>
      </w:tr>
    </w:tbl>
    <w:p w:rsidR="00B16B78" w:rsidRPr="00AA6B02" w:rsidRDefault="00B16B78" w:rsidP="008A6C49">
      <w:pPr>
        <w:rPr>
          <w:rFonts w:ascii="Calibri" w:hAnsi="Calibri" w:cs="Calibri"/>
          <w:b/>
        </w:rPr>
      </w:pPr>
    </w:p>
    <w:sectPr w:rsidR="00B16B78" w:rsidRPr="00AA6B02" w:rsidSect="005B5020">
      <w:pgSz w:w="11906" w:h="16838"/>
      <w:pgMar w:top="2557"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680" w:rsidRDefault="00A47680" w:rsidP="008B03CD">
      <w:pPr>
        <w:spacing w:after="0" w:line="240" w:lineRule="auto"/>
      </w:pPr>
      <w:r>
        <w:separator/>
      </w:r>
    </w:p>
  </w:endnote>
  <w:endnote w:type="continuationSeparator" w:id="0">
    <w:p w:rsidR="00A47680" w:rsidRDefault="00A47680" w:rsidP="008B03CD">
      <w:pPr>
        <w:spacing w:after="0" w:line="240" w:lineRule="auto"/>
      </w:pPr>
      <w:r>
        <w:continuationSeparator/>
      </w:r>
    </w:p>
  </w:endnote>
  <w:endnote w:type="continuationNotice" w:id="1">
    <w:p w:rsidR="00A47680" w:rsidRDefault="00A476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5527350"/>
      <w:docPartObj>
        <w:docPartGallery w:val="Page Numbers (Bottom of Page)"/>
        <w:docPartUnique/>
      </w:docPartObj>
    </w:sdtPr>
    <w:sdtEndPr>
      <w:rPr>
        <w:noProof/>
      </w:rPr>
    </w:sdtEndPr>
    <w:sdtContent>
      <w:p w:rsidR="00C61DF4" w:rsidRDefault="00C61DF4">
        <w:pPr>
          <w:pStyle w:val="Footer"/>
          <w:jc w:val="right"/>
        </w:pPr>
        <w:r>
          <w:fldChar w:fldCharType="begin"/>
        </w:r>
        <w:r>
          <w:instrText xml:space="preserve"> PAGE   \* MERGEFORMAT </w:instrText>
        </w:r>
        <w:r>
          <w:fldChar w:fldCharType="separate"/>
        </w:r>
        <w:r w:rsidR="00901299">
          <w:rPr>
            <w:noProof/>
          </w:rPr>
          <w:t>1</w:t>
        </w:r>
        <w:r>
          <w:rPr>
            <w:noProof/>
          </w:rPr>
          <w:fldChar w:fldCharType="end"/>
        </w:r>
      </w:p>
    </w:sdtContent>
  </w:sdt>
  <w:p w:rsidR="00C61DF4" w:rsidRDefault="00C61D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680" w:rsidRDefault="00A47680" w:rsidP="008B03CD">
      <w:pPr>
        <w:spacing w:after="0" w:line="240" w:lineRule="auto"/>
      </w:pPr>
      <w:r>
        <w:separator/>
      </w:r>
    </w:p>
  </w:footnote>
  <w:footnote w:type="continuationSeparator" w:id="0">
    <w:p w:rsidR="00A47680" w:rsidRDefault="00A47680" w:rsidP="008B03CD">
      <w:pPr>
        <w:spacing w:after="0" w:line="240" w:lineRule="auto"/>
      </w:pPr>
      <w:r>
        <w:continuationSeparator/>
      </w:r>
    </w:p>
  </w:footnote>
  <w:footnote w:type="continuationNotice" w:id="1">
    <w:p w:rsidR="00A47680" w:rsidRDefault="00A4768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3CD" w:rsidRDefault="00DB01F4">
    <w:pPr>
      <w:pStyle w:val="Header"/>
    </w:pPr>
    <w:r w:rsidRPr="00720003">
      <w:rPr>
        <w:noProof/>
        <w:lang w:eastAsia="en-GB"/>
      </w:rPr>
      <w:drawing>
        <wp:anchor distT="0" distB="0" distL="114300" distR="114300" simplePos="0" relativeHeight="251658240" behindDoc="1" locked="1" layoutInCell="1" allowOverlap="1" wp14:anchorId="1615EB6A" wp14:editId="61F4F163">
          <wp:simplePos x="0" y="0"/>
          <wp:positionH relativeFrom="page">
            <wp:posOffset>9525</wp:posOffset>
          </wp:positionH>
          <wp:positionV relativeFrom="page">
            <wp:posOffset>-8255</wp:posOffset>
          </wp:positionV>
          <wp:extent cx="7563485" cy="11447145"/>
          <wp:effectExtent l="0" t="0" r="0"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GA_7874_Brand Update_Letterhead_V1-11.jpg"/>
                  <pic:cNvPicPr/>
                </pic:nvPicPr>
                <pic:blipFill>
                  <a:blip r:embed="rId1" cstate="print">
                    <a:extLst>
                      <a:ext uri="{28A0092B-C50C-407E-A947-70E740481C1C}">
                        <a14:useLocalDpi xmlns:a14="http://schemas.microsoft.com/office/drawing/2010/main"/>
                      </a:ext>
                    </a:extLst>
                  </a:blip>
                  <a:stretch>
                    <a:fillRect/>
                  </a:stretch>
                </pic:blipFill>
                <pic:spPr>
                  <a:xfrm>
                    <a:off x="0" y="0"/>
                    <a:ext cx="7563485" cy="114471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87288"/>
    <w:multiLevelType w:val="hybridMultilevel"/>
    <w:tmpl w:val="97CE4E8E"/>
    <w:lvl w:ilvl="0" w:tplc="1574845A">
      <w:start w:val="1"/>
      <w:numFmt w:val="decimal"/>
      <w:lvlText w:val="%1."/>
      <w:lvlJc w:val="left"/>
      <w:pPr>
        <w:ind w:left="720" w:hanging="360"/>
      </w:pPr>
      <w:rPr>
        <w:rFonts w:ascii="Arial" w:hAnsi="Arial" w:cs="Arial"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B17F2E"/>
    <w:multiLevelType w:val="hybridMultilevel"/>
    <w:tmpl w:val="E6C6BC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0676B4F"/>
    <w:multiLevelType w:val="hybridMultilevel"/>
    <w:tmpl w:val="EB4C5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1C77FC"/>
    <w:multiLevelType w:val="hybridMultilevel"/>
    <w:tmpl w:val="9BFC9220"/>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4">
    <w:nsid w:val="23A52F96"/>
    <w:multiLevelType w:val="hybridMultilevel"/>
    <w:tmpl w:val="753E3D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76454B6"/>
    <w:multiLevelType w:val="hybridMultilevel"/>
    <w:tmpl w:val="CBE0F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ED6B7E"/>
    <w:multiLevelType w:val="hybridMultilevel"/>
    <w:tmpl w:val="76CE5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12A3166"/>
    <w:multiLevelType w:val="hybridMultilevel"/>
    <w:tmpl w:val="2488D1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C6F7F2A"/>
    <w:multiLevelType w:val="hybridMultilevel"/>
    <w:tmpl w:val="A0E01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6217346"/>
    <w:multiLevelType w:val="hybridMultilevel"/>
    <w:tmpl w:val="3FAE6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85D2CDB"/>
    <w:multiLevelType w:val="hybridMultilevel"/>
    <w:tmpl w:val="07B03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8853628"/>
    <w:multiLevelType w:val="hybridMultilevel"/>
    <w:tmpl w:val="96EA3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C0C7AD7"/>
    <w:multiLevelType w:val="multilevel"/>
    <w:tmpl w:val="9D648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F93E9E"/>
    <w:multiLevelType w:val="hybridMultilevel"/>
    <w:tmpl w:val="FE14E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5DD63D7"/>
    <w:multiLevelType w:val="hybridMultilevel"/>
    <w:tmpl w:val="02B430C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0"/>
  </w:num>
  <w:num w:numId="4">
    <w:abstractNumId w:val="2"/>
  </w:num>
  <w:num w:numId="5">
    <w:abstractNumId w:val="14"/>
  </w:num>
  <w:num w:numId="6">
    <w:abstractNumId w:val="13"/>
  </w:num>
  <w:num w:numId="7">
    <w:abstractNumId w:val="9"/>
  </w:num>
  <w:num w:numId="8">
    <w:abstractNumId w:val="7"/>
  </w:num>
  <w:num w:numId="9">
    <w:abstractNumId w:val="4"/>
  </w:num>
  <w:num w:numId="10">
    <w:abstractNumId w:val="5"/>
  </w:num>
  <w:num w:numId="11">
    <w:abstractNumId w:val="12"/>
  </w:num>
  <w:num w:numId="12">
    <w:abstractNumId w:val="1"/>
  </w:num>
  <w:num w:numId="13">
    <w:abstractNumId w:val="11"/>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D13"/>
    <w:rsid w:val="00050456"/>
    <w:rsid w:val="00055206"/>
    <w:rsid w:val="000A6DE3"/>
    <w:rsid w:val="000C34CA"/>
    <w:rsid w:val="000E1DCB"/>
    <w:rsid w:val="00125242"/>
    <w:rsid w:val="00136A4B"/>
    <w:rsid w:val="00165D6A"/>
    <w:rsid w:val="00174BE0"/>
    <w:rsid w:val="00184A31"/>
    <w:rsid w:val="001A29CB"/>
    <w:rsid w:val="001B73D1"/>
    <w:rsid w:val="001D7054"/>
    <w:rsid w:val="001E2729"/>
    <w:rsid w:val="001F312A"/>
    <w:rsid w:val="00206D13"/>
    <w:rsid w:val="002174CE"/>
    <w:rsid w:val="00221000"/>
    <w:rsid w:val="002B1686"/>
    <w:rsid w:val="002B54AA"/>
    <w:rsid w:val="002B789F"/>
    <w:rsid w:val="002C3804"/>
    <w:rsid w:val="002C4CA6"/>
    <w:rsid w:val="002D4C1B"/>
    <w:rsid w:val="002D5A95"/>
    <w:rsid w:val="002E0169"/>
    <w:rsid w:val="002E06A4"/>
    <w:rsid w:val="002E7DCB"/>
    <w:rsid w:val="00322FDF"/>
    <w:rsid w:val="00324FB0"/>
    <w:rsid w:val="00392BA9"/>
    <w:rsid w:val="00393F64"/>
    <w:rsid w:val="00394ABD"/>
    <w:rsid w:val="0039784F"/>
    <w:rsid w:val="003D2003"/>
    <w:rsid w:val="00431407"/>
    <w:rsid w:val="00445646"/>
    <w:rsid w:val="004659FB"/>
    <w:rsid w:val="00474DCF"/>
    <w:rsid w:val="00491226"/>
    <w:rsid w:val="004B7A9C"/>
    <w:rsid w:val="004D56BE"/>
    <w:rsid w:val="004E1FC8"/>
    <w:rsid w:val="004E3790"/>
    <w:rsid w:val="00502355"/>
    <w:rsid w:val="0052306E"/>
    <w:rsid w:val="00545259"/>
    <w:rsid w:val="00546BE5"/>
    <w:rsid w:val="005A0233"/>
    <w:rsid w:val="005A543F"/>
    <w:rsid w:val="005B5020"/>
    <w:rsid w:val="006100A7"/>
    <w:rsid w:val="0062786D"/>
    <w:rsid w:val="00672454"/>
    <w:rsid w:val="00681317"/>
    <w:rsid w:val="00691FDC"/>
    <w:rsid w:val="00696A83"/>
    <w:rsid w:val="006A7BB0"/>
    <w:rsid w:val="006B41E4"/>
    <w:rsid w:val="006C0660"/>
    <w:rsid w:val="006F0350"/>
    <w:rsid w:val="007249A9"/>
    <w:rsid w:val="00727C59"/>
    <w:rsid w:val="007351B8"/>
    <w:rsid w:val="007666EE"/>
    <w:rsid w:val="007771DE"/>
    <w:rsid w:val="00782F81"/>
    <w:rsid w:val="00787180"/>
    <w:rsid w:val="007C3241"/>
    <w:rsid w:val="007D3411"/>
    <w:rsid w:val="008149D3"/>
    <w:rsid w:val="00861433"/>
    <w:rsid w:val="00880413"/>
    <w:rsid w:val="008A6C49"/>
    <w:rsid w:val="008B03CD"/>
    <w:rsid w:val="008C6BCF"/>
    <w:rsid w:val="008F1188"/>
    <w:rsid w:val="00901299"/>
    <w:rsid w:val="00912B69"/>
    <w:rsid w:val="0092580E"/>
    <w:rsid w:val="00963599"/>
    <w:rsid w:val="009B5F6E"/>
    <w:rsid w:val="009F4014"/>
    <w:rsid w:val="00A05155"/>
    <w:rsid w:val="00A35FB3"/>
    <w:rsid w:val="00A47680"/>
    <w:rsid w:val="00A636C7"/>
    <w:rsid w:val="00AA6B02"/>
    <w:rsid w:val="00AD6BF4"/>
    <w:rsid w:val="00B13E7F"/>
    <w:rsid w:val="00B16B78"/>
    <w:rsid w:val="00B365EC"/>
    <w:rsid w:val="00B61811"/>
    <w:rsid w:val="00B73F9A"/>
    <w:rsid w:val="00B75C7A"/>
    <w:rsid w:val="00BB56F5"/>
    <w:rsid w:val="00BC6AA7"/>
    <w:rsid w:val="00BF2739"/>
    <w:rsid w:val="00BF351D"/>
    <w:rsid w:val="00C04044"/>
    <w:rsid w:val="00C240F0"/>
    <w:rsid w:val="00C505F9"/>
    <w:rsid w:val="00C61DF4"/>
    <w:rsid w:val="00C95E8F"/>
    <w:rsid w:val="00CD43A6"/>
    <w:rsid w:val="00CF0717"/>
    <w:rsid w:val="00D01F3D"/>
    <w:rsid w:val="00D02A94"/>
    <w:rsid w:val="00D53862"/>
    <w:rsid w:val="00D66B21"/>
    <w:rsid w:val="00DB01F4"/>
    <w:rsid w:val="00DD5B93"/>
    <w:rsid w:val="00DE2C2C"/>
    <w:rsid w:val="00E13CF6"/>
    <w:rsid w:val="00E43B56"/>
    <w:rsid w:val="00E53143"/>
    <w:rsid w:val="00E91FFE"/>
    <w:rsid w:val="00EC0DE0"/>
    <w:rsid w:val="00EC474B"/>
    <w:rsid w:val="00F03D9C"/>
    <w:rsid w:val="00F44BEA"/>
    <w:rsid w:val="00F4698D"/>
    <w:rsid w:val="00F644DA"/>
    <w:rsid w:val="00F74A42"/>
    <w:rsid w:val="00FA6BF8"/>
    <w:rsid w:val="00FD2E6D"/>
    <w:rsid w:val="00FE59E4"/>
    <w:rsid w:val="1B1951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3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2729"/>
    <w:pPr>
      <w:ind w:left="720"/>
      <w:contextualSpacing/>
    </w:pPr>
  </w:style>
  <w:style w:type="paragraph" w:styleId="Header">
    <w:name w:val="header"/>
    <w:basedOn w:val="Normal"/>
    <w:link w:val="HeaderChar"/>
    <w:uiPriority w:val="99"/>
    <w:unhideWhenUsed/>
    <w:rsid w:val="008B03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3CD"/>
  </w:style>
  <w:style w:type="paragraph" w:styleId="Footer">
    <w:name w:val="footer"/>
    <w:basedOn w:val="Normal"/>
    <w:link w:val="FooterChar"/>
    <w:uiPriority w:val="99"/>
    <w:unhideWhenUsed/>
    <w:rsid w:val="008B03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3CD"/>
  </w:style>
  <w:style w:type="paragraph" w:customStyle="1" w:styleId="Default">
    <w:name w:val="Default"/>
    <w:rsid w:val="00B16B7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B16B78"/>
    <w:rPr>
      <w:color w:val="0000FF" w:themeColor="hyperlink"/>
      <w:u w:val="single"/>
    </w:rPr>
  </w:style>
  <w:style w:type="character" w:styleId="FollowedHyperlink">
    <w:name w:val="FollowedHyperlink"/>
    <w:basedOn w:val="DefaultParagraphFont"/>
    <w:uiPriority w:val="99"/>
    <w:semiHidden/>
    <w:unhideWhenUsed/>
    <w:rsid w:val="00672454"/>
    <w:rPr>
      <w:color w:val="800080" w:themeColor="followedHyperlink"/>
      <w:u w:val="single"/>
    </w:rPr>
  </w:style>
  <w:style w:type="character" w:customStyle="1" w:styleId="UnresolvedMention">
    <w:name w:val="Unresolved Mention"/>
    <w:basedOn w:val="DefaultParagraphFont"/>
    <w:uiPriority w:val="99"/>
    <w:semiHidden/>
    <w:unhideWhenUsed/>
    <w:rsid w:val="00B365EC"/>
    <w:rPr>
      <w:color w:val="605E5C"/>
      <w:shd w:val="clear" w:color="auto" w:fill="E1DFDD"/>
    </w:rPr>
  </w:style>
  <w:style w:type="paragraph" w:styleId="BalloonText">
    <w:name w:val="Balloon Text"/>
    <w:basedOn w:val="Normal"/>
    <w:link w:val="BalloonTextChar"/>
    <w:uiPriority w:val="99"/>
    <w:semiHidden/>
    <w:unhideWhenUsed/>
    <w:rsid w:val="00474D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DC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3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2729"/>
    <w:pPr>
      <w:ind w:left="720"/>
      <w:contextualSpacing/>
    </w:pPr>
  </w:style>
  <w:style w:type="paragraph" w:styleId="Header">
    <w:name w:val="header"/>
    <w:basedOn w:val="Normal"/>
    <w:link w:val="HeaderChar"/>
    <w:uiPriority w:val="99"/>
    <w:unhideWhenUsed/>
    <w:rsid w:val="008B03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3CD"/>
  </w:style>
  <w:style w:type="paragraph" w:styleId="Footer">
    <w:name w:val="footer"/>
    <w:basedOn w:val="Normal"/>
    <w:link w:val="FooterChar"/>
    <w:uiPriority w:val="99"/>
    <w:unhideWhenUsed/>
    <w:rsid w:val="008B03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3CD"/>
  </w:style>
  <w:style w:type="paragraph" w:customStyle="1" w:styleId="Default">
    <w:name w:val="Default"/>
    <w:rsid w:val="00B16B7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B16B78"/>
    <w:rPr>
      <w:color w:val="0000FF" w:themeColor="hyperlink"/>
      <w:u w:val="single"/>
    </w:rPr>
  </w:style>
  <w:style w:type="character" w:styleId="FollowedHyperlink">
    <w:name w:val="FollowedHyperlink"/>
    <w:basedOn w:val="DefaultParagraphFont"/>
    <w:uiPriority w:val="99"/>
    <w:semiHidden/>
    <w:unhideWhenUsed/>
    <w:rsid w:val="00672454"/>
    <w:rPr>
      <w:color w:val="800080" w:themeColor="followedHyperlink"/>
      <w:u w:val="single"/>
    </w:rPr>
  </w:style>
  <w:style w:type="character" w:customStyle="1" w:styleId="UnresolvedMention">
    <w:name w:val="Unresolved Mention"/>
    <w:basedOn w:val="DefaultParagraphFont"/>
    <w:uiPriority w:val="99"/>
    <w:semiHidden/>
    <w:unhideWhenUsed/>
    <w:rsid w:val="00B365EC"/>
    <w:rPr>
      <w:color w:val="605E5C"/>
      <w:shd w:val="clear" w:color="auto" w:fill="E1DFDD"/>
    </w:rPr>
  </w:style>
  <w:style w:type="paragraph" w:styleId="BalloonText">
    <w:name w:val="Balloon Text"/>
    <w:basedOn w:val="Normal"/>
    <w:link w:val="BalloonTextChar"/>
    <w:uiPriority w:val="99"/>
    <w:semiHidden/>
    <w:unhideWhenUsed/>
    <w:rsid w:val="00474D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D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430866">
      <w:bodyDiv w:val="1"/>
      <w:marLeft w:val="0"/>
      <w:marRight w:val="0"/>
      <w:marTop w:val="0"/>
      <w:marBottom w:val="0"/>
      <w:divBdr>
        <w:top w:val="none" w:sz="0" w:space="0" w:color="auto"/>
        <w:left w:val="none" w:sz="0" w:space="0" w:color="auto"/>
        <w:bottom w:val="none" w:sz="0" w:space="0" w:color="auto"/>
        <w:right w:val="none" w:sz="0" w:space="0" w:color="auto"/>
      </w:divBdr>
    </w:div>
    <w:div w:id="1719624842">
      <w:bodyDiv w:val="1"/>
      <w:marLeft w:val="0"/>
      <w:marRight w:val="0"/>
      <w:marTop w:val="0"/>
      <w:marBottom w:val="0"/>
      <w:divBdr>
        <w:top w:val="none" w:sz="0" w:space="0" w:color="auto"/>
        <w:left w:val="none" w:sz="0" w:space="0" w:color="auto"/>
        <w:bottom w:val="none" w:sz="0" w:space="0" w:color="auto"/>
        <w:right w:val="none" w:sz="0" w:space="0" w:color="auto"/>
      </w:divBdr>
      <w:divsChild>
        <w:div w:id="1542938927">
          <w:marLeft w:val="0"/>
          <w:marRight w:val="0"/>
          <w:marTop w:val="0"/>
          <w:marBottom w:val="0"/>
          <w:divBdr>
            <w:top w:val="none" w:sz="0" w:space="0" w:color="auto"/>
            <w:left w:val="none" w:sz="0" w:space="0" w:color="auto"/>
            <w:bottom w:val="none" w:sz="0" w:space="0" w:color="auto"/>
            <w:right w:val="none" w:sz="0" w:space="0" w:color="auto"/>
          </w:divBdr>
          <w:divsChild>
            <w:div w:id="670571741">
              <w:marLeft w:val="0"/>
              <w:marRight w:val="0"/>
              <w:marTop w:val="0"/>
              <w:marBottom w:val="0"/>
              <w:divBdr>
                <w:top w:val="none" w:sz="0" w:space="0" w:color="auto"/>
                <w:left w:val="none" w:sz="0" w:space="0" w:color="auto"/>
                <w:bottom w:val="none" w:sz="0" w:space="0" w:color="auto"/>
                <w:right w:val="none" w:sz="0" w:space="0" w:color="auto"/>
              </w:divBdr>
            </w:div>
          </w:divsChild>
        </w:div>
        <w:div w:id="1827821461">
          <w:marLeft w:val="0"/>
          <w:marRight w:val="0"/>
          <w:marTop w:val="0"/>
          <w:marBottom w:val="0"/>
          <w:divBdr>
            <w:top w:val="none" w:sz="0" w:space="0" w:color="auto"/>
            <w:left w:val="none" w:sz="0" w:space="0" w:color="auto"/>
            <w:bottom w:val="none" w:sz="0" w:space="0" w:color="auto"/>
            <w:right w:val="none" w:sz="0" w:space="0" w:color="auto"/>
          </w:divBdr>
        </w:div>
      </w:divsChild>
    </w:div>
    <w:div w:id="196635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ECF7E44517D444943D924B57B4312D" ma:contentTypeVersion="8" ma:contentTypeDescription="Create a new document." ma:contentTypeScope="" ma:versionID="d880677f3a69c98d77e1b995c11ec3ef">
  <xsd:schema xmlns:xsd="http://www.w3.org/2001/XMLSchema" xmlns:xs="http://www.w3.org/2001/XMLSchema" xmlns:p="http://schemas.microsoft.com/office/2006/metadata/properties" xmlns:ns3="1ecdbf3c-53c7-4c6e-8200-34d7fb740cf7" targetNamespace="http://schemas.microsoft.com/office/2006/metadata/properties" ma:root="true" ma:fieldsID="1dd4ed012ebe1a83816cc571309ddb10" ns3:_="">
    <xsd:import namespace="1ecdbf3c-53c7-4c6e-8200-34d7fb740cf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cdbf3c-53c7-4c6e-8200-34d7fb740c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90D3BF-F873-4036-8A06-01BD68D1DD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cdbf3c-53c7-4c6e-8200-34d7fb740c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8D100A-07A9-42CB-BCC1-623763F1EE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986DEE-A7AE-4628-A3C1-AA5E0322A2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2395</Words>
  <Characters>13653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16016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O'Brien</dc:creator>
  <cp:lastModifiedBy>Walker Fran</cp:lastModifiedBy>
  <cp:revision>1</cp:revision>
  <cp:lastPrinted>2016-11-22T21:01:00Z</cp:lastPrinted>
  <dcterms:created xsi:type="dcterms:W3CDTF">2020-01-29T10:53:00Z</dcterms:created>
  <dcterms:modified xsi:type="dcterms:W3CDTF">2020-01-29T10:53:00Z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0x01010056ECF7E44517D444943D924B57B4312D</vt:lpwstr>
  </property>
  <property fmtid="{D5CDD505-2E9C-101B-9397-08002B2CF9AE}" pid="3" name="_dlc_DocIdItemGuid">
    <vt:lpwstr>824eef67-8f0a-4a5c-9c66-f2e5ea74c6d9</vt:lpwstr>
  </property>
  <property fmtid="{D5CDD505-2E9C-101B-9397-08002B2CF9AE}" pid="4" name="Order">
    <vt:r8>21329500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ComplianceAssetId">
    <vt:lpwstr/>
  </property>
  <property fmtid="{D5CDD505-2E9C-101B-9397-08002B2CF9AE}" pid="9" name="Procedure codes identified:">
    <vt:lpwstr/>
  </property>
  <property fmtid="{D5CDD505-2E9C-101B-9397-08002B2CF9AE}" pid="10" name="DocumentSetDescription">
    <vt:lpwstr/>
  </property>
  <property fmtid="{D5CDD505-2E9C-101B-9397-08002B2CF9AE}" pid="11" name="CCG's Signed off">
    <vt:lpwstr/>
  </property>
  <property fmtid="{D5CDD505-2E9C-101B-9397-08002B2CF9AE}" pid="12" name="Review Request Actioned">
    <vt:lpwstr/>
  </property>
  <property fmtid="{D5CDD505-2E9C-101B-9397-08002B2CF9AE}" pid="13" name="Review Lead">
    <vt:lpwstr/>
  </property>
  <property fmtid="{D5CDD505-2E9C-101B-9397-08002B2CF9AE}" pid="14" name="Add policy name to Document Title">
    <vt:lpwstr>, </vt:lpwstr>
  </property>
</Properties>
</file>