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C4" w:rsidRDefault="002C16C4" w:rsidP="002C16C4">
      <w:pPr>
        <w:widowControl w:val="0"/>
        <w:overflowPunct w:val="0"/>
        <w:autoSpaceDE w:val="0"/>
        <w:autoSpaceDN w:val="0"/>
        <w:adjustRightInd w:val="0"/>
        <w:spacing w:after="0" w:line="278" w:lineRule="auto"/>
        <w:rPr>
          <w:rFonts w:ascii="Arial" w:hAnsi="Arial" w:cs="Arial"/>
          <w:b/>
        </w:rPr>
      </w:pPr>
      <w:r w:rsidRPr="002C16C4">
        <w:rPr>
          <w:rFonts w:ascii="Arial" w:hAnsi="Arial" w:cs="Arial"/>
          <w:b/>
          <w:sz w:val="28"/>
          <w:szCs w:val="28"/>
        </w:rPr>
        <w:t xml:space="preserve">APPENDIX </w:t>
      </w:r>
      <w:r>
        <w:rPr>
          <w:rFonts w:ascii="Arial" w:hAnsi="Arial" w:cs="Arial"/>
          <w:b/>
          <w:sz w:val="28"/>
          <w:szCs w:val="28"/>
        </w:rPr>
        <w:t>B</w:t>
      </w:r>
      <w:r w:rsidR="00B464F5">
        <w:rPr>
          <w:rFonts w:ascii="Arial" w:hAnsi="Arial" w:cs="Arial"/>
          <w:b/>
          <w:sz w:val="28"/>
          <w:szCs w:val="28"/>
        </w:rPr>
        <w:t xml:space="preserve">                                                                                                          </w:t>
      </w:r>
    </w:p>
    <w:p w:rsidR="002C16C4" w:rsidRDefault="002C16C4" w:rsidP="002C16C4">
      <w:pPr>
        <w:widowControl w:val="0"/>
        <w:overflowPunct w:val="0"/>
        <w:autoSpaceDE w:val="0"/>
        <w:autoSpaceDN w:val="0"/>
        <w:adjustRightInd w:val="0"/>
        <w:spacing w:after="0" w:line="278" w:lineRule="auto"/>
        <w:rPr>
          <w:rFonts w:ascii="Arial" w:hAnsi="Arial" w:cs="Arial"/>
          <w:b/>
        </w:rPr>
      </w:pPr>
    </w:p>
    <w:p w:rsidR="00895883" w:rsidRPr="002C16C4" w:rsidRDefault="002C16C4" w:rsidP="002C16C4">
      <w:pPr>
        <w:widowControl w:val="0"/>
        <w:overflowPunct w:val="0"/>
        <w:autoSpaceDE w:val="0"/>
        <w:autoSpaceDN w:val="0"/>
        <w:adjustRightInd w:val="0"/>
        <w:spacing w:after="0" w:line="278" w:lineRule="auto"/>
        <w:rPr>
          <w:rFonts w:ascii="Arial" w:hAnsi="Arial" w:cs="Arial"/>
          <w:b/>
          <w:sz w:val="28"/>
          <w:szCs w:val="28"/>
        </w:rPr>
      </w:pPr>
      <w:r w:rsidRPr="002C16C4">
        <w:rPr>
          <w:rFonts w:ascii="Arial" w:hAnsi="Arial" w:cs="Arial"/>
          <w:b/>
          <w:sz w:val="28"/>
          <w:szCs w:val="28"/>
        </w:rPr>
        <w:t xml:space="preserve">EQUALITY OBJECTIVE PLAN </w:t>
      </w:r>
      <w:r w:rsidR="00895883" w:rsidRPr="002C16C4">
        <w:rPr>
          <w:rFonts w:ascii="Arial" w:hAnsi="Arial" w:cs="Arial"/>
          <w:b/>
          <w:sz w:val="28"/>
          <w:szCs w:val="28"/>
        </w:rPr>
        <w:t>201</w:t>
      </w:r>
      <w:r w:rsidR="00B464F5">
        <w:rPr>
          <w:rFonts w:ascii="Arial" w:hAnsi="Arial" w:cs="Arial"/>
          <w:b/>
          <w:sz w:val="28"/>
          <w:szCs w:val="28"/>
        </w:rPr>
        <w:t>9 – 2023</w:t>
      </w:r>
      <w:r w:rsidRPr="002C16C4">
        <w:rPr>
          <w:rFonts w:ascii="Arial" w:hAnsi="Arial" w:cs="Arial"/>
          <w:b/>
          <w:sz w:val="28"/>
          <w:szCs w:val="28"/>
        </w:rPr>
        <w:t xml:space="preserve"> (</w:t>
      </w:r>
      <w:r w:rsidR="009C35B7" w:rsidRPr="009C35B7">
        <w:rPr>
          <w:rFonts w:ascii="Arial" w:hAnsi="Arial" w:cs="Arial"/>
          <w:b/>
          <w:sz w:val="28"/>
          <w:szCs w:val="28"/>
          <w:highlight w:val="yellow"/>
        </w:rPr>
        <w:t>update September 2020</w:t>
      </w:r>
      <w:r w:rsidRPr="002C16C4">
        <w:rPr>
          <w:rFonts w:ascii="Arial" w:hAnsi="Arial" w:cs="Arial"/>
          <w:b/>
          <w:sz w:val="28"/>
          <w:szCs w:val="28"/>
        </w:rPr>
        <w:t>)</w:t>
      </w:r>
      <w:r w:rsidR="00E51558">
        <w:rPr>
          <w:rFonts w:ascii="Arial" w:hAnsi="Arial" w:cs="Arial"/>
          <w:b/>
          <w:sz w:val="28"/>
          <w:szCs w:val="28"/>
        </w:rPr>
        <w:t xml:space="preserve">   </w:t>
      </w:r>
    </w:p>
    <w:p w:rsidR="00895883" w:rsidRDefault="00895883" w:rsidP="002C16C4">
      <w:pPr>
        <w:widowControl w:val="0"/>
        <w:overflowPunct w:val="0"/>
        <w:autoSpaceDE w:val="0"/>
        <w:autoSpaceDN w:val="0"/>
        <w:adjustRightInd w:val="0"/>
        <w:spacing w:after="0" w:line="278" w:lineRule="auto"/>
        <w:rPr>
          <w:rFonts w:ascii="Arial" w:hAnsi="Arial" w:cs="Arial"/>
          <w:b/>
        </w:rPr>
      </w:pPr>
    </w:p>
    <w:p w:rsidR="002C16C4" w:rsidRPr="002C16C4" w:rsidRDefault="00895883" w:rsidP="002C16C4">
      <w:pPr>
        <w:widowControl w:val="0"/>
        <w:overflowPunct w:val="0"/>
        <w:autoSpaceDE w:val="0"/>
        <w:autoSpaceDN w:val="0"/>
        <w:adjustRightInd w:val="0"/>
        <w:spacing w:after="0" w:line="278" w:lineRule="auto"/>
        <w:rPr>
          <w:rFonts w:ascii="Arial" w:hAnsi="Arial" w:cs="Arial"/>
          <w:b/>
          <w:sz w:val="24"/>
          <w:szCs w:val="24"/>
        </w:rPr>
      </w:pPr>
      <w:r w:rsidRPr="002C16C4">
        <w:rPr>
          <w:rFonts w:ascii="Arial" w:hAnsi="Arial" w:cs="Arial"/>
          <w:b/>
          <w:sz w:val="24"/>
          <w:szCs w:val="24"/>
        </w:rPr>
        <w:t>The CCGs current equality objectives are:-</w:t>
      </w:r>
    </w:p>
    <w:p w:rsidR="002C16C4" w:rsidRDefault="002C16C4" w:rsidP="002C16C4">
      <w:pPr>
        <w:widowControl w:val="0"/>
        <w:overflowPunct w:val="0"/>
        <w:autoSpaceDE w:val="0"/>
        <w:autoSpaceDN w:val="0"/>
        <w:adjustRightInd w:val="0"/>
        <w:spacing w:after="0" w:line="278" w:lineRule="auto"/>
        <w:rPr>
          <w:rFonts w:ascii="Arial" w:eastAsia="Times New Roman" w:hAnsi="Arial" w:cs="Arial"/>
          <w:sz w:val="24"/>
          <w:szCs w:val="24"/>
        </w:rPr>
      </w:pPr>
    </w:p>
    <w:p w:rsidR="00895883" w:rsidRPr="002C16C4" w:rsidRDefault="00895883" w:rsidP="002C16C4">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sz w:val="24"/>
          <w:szCs w:val="24"/>
        </w:rPr>
      </w:pPr>
      <w:r w:rsidRPr="002C16C4">
        <w:rPr>
          <w:rFonts w:ascii="Arial" w:eastAsia="Times New Roman" w:hAnsi="Arial" w:cs="Arial"/>
          <w:sz w:val="24"/>
          <w:szCs w:val="24"/>
        </w:rPr>
        <w:t>To make fair and transparent commissioning decisions</w:t>
      </w:r>
    </w:p>
    <w:p w:rsidR="00895883" w:rsidRPr="002C16C4" w:rsidRDefault="00895883" w:rsidP="002C16C4">
      <w:pPr>
        <w:numPr>
          <w:ilvl w:val="0"/>
          <w:numId w:val="3"/>
        </w:numPr>
        <w:spacing w:after="0" w:line="240" w:lineRule="auto"/>
        <w:rPr>
          <w:rFonts w:ascii="Arial" w:eastAsia="Times New Roman" w:hAnsi="Arial" w:cs="Arial"/>
          <w:sz w:val="24"/>
          <w:szCs w:val="24"/>
        </w:rPr>
      </w:pPr>
      <w:r w:rsidRPr="002C16C4">
        <w:rPr>
          <w:rFonts w:ascii="Arial" w:eastAsia="Times New Roman" w:hAnsi="Arial" w:cs="Arial"/>
          <w:sz w:val="24"/>
          <w:szCs w:val="24"/>
        </w:rPr>
        <w:t>To improve access and outcomes for patients and communities who experience disadvantage</w:t>
      </w:r>
    </w:p>
    <w:p w:rsidR="00895883" w:rsidRPr="002C16C4" w:rsidRDefault="00895883" w:rsidP="002C16C4">
      <w:pPr>
        <w:numPr>
          <w:ilvl w:val="0"/>
          <w:numId w:val="3"/>
        </w:numPr>
        <w:spacing w:after="0" w:line="240" w:lineRule="auto"/>
        <w:rPr>
          <w:rFonts w:ascii="Arial" w:eastAsia="Times New Roman" w:hAnsi="Arial" w:cs="Arial"/>
          <w:sz w:val="24"/>
          <w:szCs w:val="24"/>
        </w:rPr>
      </w:pPr>
      <w:r w:rsidRPr="002C16C4">
        <w:rPr>
          <w:rFonts w:ascii="Arial" w:eastAsia="Times New Roman" w:hAnsi="Arial" w:cs="Arial"/>
          <w:sz w:val="24"/>
          <w:szCs w:val="24"/>
        </w:rPr>
        <w:t xml:space="preserve">To improve the equality performance of our providers through collaboration and partnership working </w:t>
      </w:r>
    </w:p>
    <w:p w:rsidR="00895883" w:rsidRPr="002C16C4" w:rsidRDefault="00895883" w:rsidP="002C16C4">
      <w:pPr>
        <w:numPr>
          <w:ilvl w:val="0"/>
          <w:numId w:val="3"/>
        </w:numPr>
        <w:spacing w:after="0" w:line="240" w:lineRule="auto"/>
        <w:rPr>
          <w:rFonts w:ascii="Arial" w:eastAsia="Times New Roman" w:hAnsi="Arial" w:cs="Arial"/>
          <w:sz w:val="24"/>
          <w:szCs w:val="24"/>
        </w:rPr>
      </w:pPr>
      <w:r w:rsidRPr="002C16C4">
        <w:rPr>
          <w:rFonts w:ascii="Arial" w:eastAsia="Times New Roman" w:hAnsi="Arial" w:cs="Arial"/>
          <w:sz w:val="24"/>
          <w:szCs w:val="24"/>
        </w:rPr>
        <w:t>To empower and engage our workforce</w:t>
      </w:r>
    </w:p>
    <w:p w:rsidR="00895883" w:rsidRDefault="00895883" w:rsidP="002C16C4">
      <w:pPr>
        <w:widowControl w:val="0"/>
        <w:overflowPunct w:val="0"/>
        <w:autoSpaceDE w:val="0"/>
        <w:autoSpaceDN w:val="0"/>
        <w:adjustRightInd w:val="0"/>
        <w:spacing w:after="0" w:line="278" w:lineRule="auto"/>
        <w:rPr>
          <w:rFonts w:ascii="Arial" w:hAnsi="Arial" w:cs="Arial"/>
          <w:b/>
        </w:rPr>
      </w:pPr>
    </w:p>
    <w:tbl>
      <w:tblPr>
        <w:tblStyle w:val="TableGrid"/>
        <w:tblW w:w="15027" w:type="dxa"/>
        <w:tblInd w:w="-318" w:type="dxa"/>
        <w:tblLook w:val="04A0" w:firstRow="1" w:lastRow="0" w:firstColumn="1" w:lastColumn="0" w:noHBand="0" w:noVBand="1"/>
      </w:tblPr>
      <w:tblGrid>
        <w:gridCol w:w="2097"/>
        <w:gridCol w:w="2756"/>
        <w:gridCol w:w="3131"/>
        <w:gridCol w:w="2362"/>
        <w:gridCol w:w="1870"/>
        <w:gridCol w:w="2811"/>
      </w:tblGrid>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Protected characteristic </w:t>
            </w:r>
          </w:p>
        </w:tc>
        <w:tc>
          <w:tcPr>
            <w:tcW w:w="2844"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The barriers and issue at play </w:t>
            </w:r>
            <w:r w:rsidR="002C16C4">
              <w:rPr>
                <w:rFonts w:ascii="Arial" w:hAnsi="Arial" w:cs="Arial"/>
                <w:b/>
                <w:sz w:val="24"/>
                <w:szCs w:val="24"/>
              </w:rPr>
              <w:t>(</w:t>
            </w:r>
            <w:r w:rsidRPr="002C16C4">
              <w:rPr>
                <w:rFonts w:ascii="Arial" w:hAnsi="Arial" w:cs="Arial"/>
                <w:b/>
                <w:sz w:val="24"/>
                <w:szCs w:val="24"/>
              </w:rPr>
              <w:t>as identified by EDS2 collaborative engagement</w:t>
            </w:r>
            <w:r w:rsidR="002C16C4">
              <w:rPr>
                <w:rFonts w:ascii="Arial" w:hAnsi="Arial" w:cs="Arial"/>
                <w:b/>
                <w:sz w:val="24"/>
                <w:szCs w:val="24"/>
              </w:rPr>
              <w:t>)</w:t>
            </w:r>
          </w:p>
        </w:tc>
        <w:tc>
          <w:tcPr>
            <w:tcW w:w="3252"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Action</w:t>
            </w:r>
          </w:p>
        </w:tc>
        <w:tc>
          <w:tcPr>
            <w:tcW w:w="2409"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Responsible officer</w:t>
            </w:r>
          </w:p>
        </w:tc>
        <w:tc>
          <w:tcPr>
            <w:tcW w:w="1560"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Time and date of completion </w:t>
            </w:r>
          </w:p>
        </w:tc>
        <w:tc>
          <w:tcPr>
            <w:tcW w:w="2835" w:type="dxa"/>
            <w:shd w:val="clear" w:color="auto" w:fill="BFBFBF" w:themeFill="background1" w:themeFillShade="BF"/>
          </w:tcPr>
          <w:p w:rsidR="00895883" w:rsidRPr="002C16C4" w:rsidRDefault="00895883" w:rsidP="002C16C4">
            <w:pPr>
              <w:rPr>
                <w:rFonts w:ascii="Arial" w:hAnsi="Arial" w:cs="Arial"/>
                <w:b/>
                <w:bCs/>
                <w:sz w:val="24"/>
                <w:szCs w:val="24"/>
              </w:rPr>
            </w:pPr>
            <w:r w:rsidRPr="002C16C4">
              <w:rPr>
                <w:rFonts w:ascii="Arial" w:hAnsi="Arial" w:cs="Arial"/>
                <w:b/>
                <w:bCs/>
                <w:sz w:val="24"/>
                <w:szCs w:val="24"/>
              </w:rPr>
              <w:t>EDS Outcome PSED</w:t>
            </w:r>
          </w:p>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bCs/>
                <w:sz w:val="24"/>
                <w:szCs w:val="24"/>
              </w:rPr>
              <w:t>CCG Equality Objective</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Disability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to services and poor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the CCG works closely with providers and General practice to progress the D/deaf access action plan.</w:t>
            </w:r>
          </w:p>
        </w:tc>
        <w:tc>
          <w:tcPr>
            <w:tcW w:w="2409" w:type="dxa"/>
          </w:tcPr>
          <w:p w:rsidR="00895883" w:rsidRPr="002C16C4" w:rsidRDefault="00B670DD" w:rsidP="00B464F5">
            <w:pPr>
              <w:autoSpaceDE w:val="0"/>
              <w:autoSpaceDN w:val="0"/>
              <w:adjustRightInd w:val="0"/>
              <w:rPr>
                <w:rFonts w:ascii="Arial" w:hAnsi="Arial" w:cs="Arial"/>
                <w:sz w:val="24"/>
                <w:szCs w:val="24"/>
              </w:rPr>
            </w:pPr>
            <w:r>
              <w:rPr>
                <w:rFonts w:ascii="Arial" w:hAnsi="Arial" w:cs="Arial"/>
                <w:bCs/>
                <w:sz w:val="24"/>
                <w:szCs w:val="24"/>
              </w:rPr>
              <w:t>Interim Programme lead- corporate Services</w:t>
            </w:r>
            <w:r w:rsidR="00B464F5">
              <w:rPr>
                <w:rFonts w:ascii="Arial" w:hAnsi="Arial" w:cs="Arial"/>
                <w:bCs/>
                <w:sz w:val="24"/>
                <w:szCs w:val="24"/>
              </w:rPr>
              <w:t xml:space="preserve">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sidRPr="00FF449F">
              <w:rPr>
                <w:rFonts w:ascii="Arial" w:hAnsi="Arial" w:cs="Arial"/>
                <w:sz w:val="24"/>
                <w:szCs w:val="24"/>
                <w:highlight w:val="yellow"/>
              </w:rPr>
              <w:t>Update September 2020</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NHS Providers are required to </w:t>
            </w:r>
            <w:r>
              <w:rPr>
                <w:rFonts w:ascii="Arial" w:hAnsi="Arial" w:cs="Arial"/>
                <w:sz w:val="24"/>
                <w:szCs w:val="24"/>
              </w:rPr>
              <w:lastRenderedPageBreak/>
              <w:t>submit progress updates on their organisation’s D/deaf action plan as part of the NHS Standard Contract Quality Schedule reporting requirements. Reporting suspended due to COVID-19.</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Default="00895883" w:rsidP="002C16C4">
            <w:pPr>
              <w:widowControl w:val="0"/>
              <w:overflowPunct w:val="0"/>
              <w:autoSpaceDE w:val="0"/>
              <w:autoSpaceDN w:val="0"/>
              <w:adjustRightInd w:val="0"/>
              <w:spacing w:line="278" w:lineRule="auto"/>
              <w:rPr>
                <w:rFonts w:ascii="Arial" w:eastAsia="Calibri" w:hAnsi="Arial" w:cs="Arial"/>
                <w:sz w:val="24"/>
                <w:szCs w:val="24"/>
              </w:rPr>
            </w:pPr>
            <w:r w:rsidRPr="002C16C4">
              <w:rPr>
                <w:rFonts w:ascii="Arial" w:eastAsia="Calibri" w:hAnsi="Arial" w:cs="Arial"/>
                <w:sz w:val="24"/>
                <w:szCs w:val="24"/>
              </w:rPr>
              <w:t>2,3</w:t>
            </w:r>
          </w:p>
          <w:p w:rsidR="00FB70F3" w:rsidRPr="002C16C4" w:rsidRDefault="00FB70F3" w:rsidP="002C16C4">
            <w:pPr>
              <w:widowControl w:val="0"/>
              <w:overflowPunct w:val="0"/>
              <w:autoSpaceDE w:val="0"/>
              <w:autoSpaceDN w:val="0"/>
              <w:adjustRightInd w:val="0"/>
              <w:spacing w:line="278" w:lineRule="auto"/>
              <w:rPr>
                <w:rFonts w:ascii="Arial" w:hAnsi="Arial" w:cs="Arial"/>
                <w:sz w:val="24"/>
                <w:szCs w:val="24"/>
              </w:rPr>
            </w:pPr>
          </w:p>
        </w:tc>
      </w:tr>
      <w:tr w:rsidR="00940197" w:rsidRPr="002C16C4" w:rsidTr="00FD0067">
        <w:tc>
          <w:tcPr>
            <w:tcW w:w="2127" w:type="dxa"/>
            <w:shd w:val="clear" w:color="auto" w:fill="BFBFBF" w:themeFill="background1" w:themeFillShade="BF"/>
          </w:tcPr>
          <w:p w:rsidR="00895883" w:rsidRPr="002C16C4" w:rsidRDefault="00895883" w:rsidP="00FD0067">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Disability/ Age</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to services (secondary and primary Care) and poor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Support Providers of NHS services to implement Reasonable adjustments (including The Accessible Information Accessible Standard) </w:t>
            </w:r>
          </w:p>
        </w:tc>
        <w:tc>
          <w:tcPr>
            <w:tcW w:w="2409" w:type="dxa"/>
          </w:tcPr>
          <w:p w:rsidR="00895883" w:rsidRPr="00B464F5" w:rsidRDefault="00B670DD" w:rsidP="002C16C4">
            <w:pPr>
              <w:widowControl w:val="0"/>
              <w:overflowPunct w:val="0"/>
              <w:autoSpaceDE w:val="0"/>
              <w:autoSpaceDN w:val="0"/>
              <w:adjustRightInd w:val="0"/>
              <w:spacing w:line="278" w:lineRule="auto"/>
              <w:rPr>
                <w:rFonts w:ascii="Arial" w:hAnsi="Arial" w:cs="Arial"/>
                <w:sz w:val="24"/>
                <w:szCs w:val="24"/>
              </w:rPr>
            </w:pPr>
            <w:r>
              <w:rPr>
                <w:rFonts w:ascii="Arial" w:eastAsia="Times New Roman" w:hAnsi="Arial" w:cs="Arial"/>
                <w:bCs/>
                <w:sz w:val="24"/>
                <w:szCs w:val="24"/>
              </w:rPr>
              <w:t>Chief Nurse</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C35B7" w:rsidRDefault="009C35B7" w:rsidP="002C16C4">
            <w:pPr>
              <w:widowControl w:val="0"/>
              <w:overflowPunct w:val="0"/>
              <w:autoSpaceDE w:val="0"/>
              <w:autoSpaceDN w:val="0"/>
              <w:adjustRightInd w:val="0"/>
              <w:spacing w:line="278" w:lineRule="auto"/>
              <w:rPr>
                <w:rFonts w:ascii="Arial" w:hAnsi="Arial" w:cs="Arial"/>
                <w:sz w:val="24"/>
                <w:szCs w:val="24"/>
              </w:rPr>
            </w:pPr>
            <w:r w:rsidRPr="009C35B7">
              <w:rPr>
                <w:rFonts w:ascii="Arial" w:hAnsi="Arial" w:cs="Arial"/>
                <w:sz w:val="24"/>
                <w:szCs w:val="24"/>
                <w:highlight w:val="yellow"/>
              </w:rPr>
              <w:t>Update September 2020</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lastRenderedPageBreak/>
              <w:t>NHS Providers are required to submit progress updates on their organisation’s action plan as part of the NHS Standard Contract Quality Schedule reporting requirements. Reporting suspended due to COVID-19.</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FD0067">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Race/ Disability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to services (secondary and primary Care) and poor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Approve Translation and Interpretation Quality Standards and support providers to implement standards across </w:t>
            </w:r>
            <w:r w:rsidR="00B670DD">
              <w:rPr>
                <w:rFonts w:ascii="Arial" w:hAnsi="Arial" w:cs="Arial"/>
                <w:sz w:val="24"/>
                <w:szCs w:val="24"/>
              </w:rPr>
              <w:t xml:space="preserve">South </w:t>
            </w:r>
            <w:r w:rsidR="00B670DD">
              <w:rPr>
                <w:rFonts w:ascii="Arial" w:hAnsi="Arial" w:cs="Arial"/>
                <w:sz w:val="24"/>
                <w:szCs w:val="24"/>
              </w:rPr>
              <w:lastRenderedPageBreak/>
              <w:t xml:space="preserve">Sefton </w:t>
            </w:r>
          </w:p>
          <w:p w:rsidR="00895883" w:rsidRPr="002C16C4" w:rsidRDefault="00895883" w:rsidP="002C16C4">
            <w:pPr>
              <w:widowControl w:val="0"/>
              <w:overflowPunct w:val="0"/>
              <w:autoSpaceDE w:val="0"/>
              <w:autoSpaceDN w:val="0"/>
              <w:adjustRightInd w:val="0"/>
              <w:rPr>
                <w:rFonts w:ascii="Arial" w:hAnsi="Arial" w:cs="Arial"/>
                <w:sz w:val="24"/>
                <w:szCs w:val="24"/>
              </w:rPr>
            </w:pPr>
          </w:p>
        </w:tc>
        <w:tc>
          <w:tcPr>
            <w:tcW w:w="2409" w:type="dxa"/>
          </w:tcPr>
          <w:p w:rsidR="00895883" w:rsidRPr="002C16C4" w:rsidRDefault="00B464F5" w:rsidP="00B670DD">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lastRenderedPageBreak/>
              <w:t>Chief Finance Officer</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During contract year 2019/20</w:t>
            </w:r>
          </w:p>
          <w:p w:rsidR="009C35B7" w:rsidRDefault="009C35B7" w:rsidP="002C16C4">
            <w:pPr>
              <w:widowControl w:val="0"/>
              <w:overflowPunct w:val="0"/>
              <w:autoSpaceDE w:val="0"/>
              <w:autoSpaceDN w:val="0"/>
              <w:adjustRightInd w:val="0"/>
              <w:spacing w:line="278" w:lineRule="auto"/>
              <w:rPr>
                <w:rFonts w:ascii="Arial" w:hAnsi="Arial" w:cs="Arial"/>
                <w:sz w:val="24"/>
                <w:szCs w:val="24"/>
              </w:rPr>
            </w:pPr>
            <w:r w:rsidRPr="009C35B7">
              <w:rPr>
                <w:rFonts w:ascii="Arial" w:hAnsi="Arial" w:cs="Arial"/>
                <w:sz w:val="24"/>
                <w:szCs w:val="24"/>
                <w:highlight w:val="yellow"/>
              </w:rPr>
              <w:t xml:space="preserve">Update September </w:t>
            </w:r>
            <w:r w:rsidRPr="009C35B7">
              <w:rPr>
                <w:rFonts w:ascii="Arial" w:hAnsi="Arial" w:cs="Arial"/>
                <w:sz w:val="24"/>
                <w:szCs w:val="24"/>
                <w:highlight w:val="yellow"/>
              </w:rPr>
              <w:lastRenderedPageBreak/>
              <w:t>2020</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Quality Standards for Translation and Interpretation were finalised in August 2018 for Providers and CCGs to progress through internal governance arrangements. Providers are due to provide an update on implementation at the Patient Equality Focussed Forum in </w:t>
            </w:r>
            <w:r>
              <w:rPr>
                <w:rFonts w:ascii="Arial" w:hAnsi="Arial" w:cs="Arial"/>
                <w:sz w:val="24"/>
                <w:szCs w:val="24"/>
              </w:rPr>
              <w:lastRenderedPageBreak/>
              <w:t>November 2020. The standards will also be used as part of the Liverpool CCG-led multi-agency procurement for Translation and Interpretation services.</w:t>
            </w: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 xml:space="preserve">Advance Equality of opportunity and </w:t>
            </w:r>
            <w:r w:rsidRPr="002C16C4">
              <w:rPr>
                <w:rFonts w:ascii="Arial" w:eastAsia="Calibri" w:hAnsi="Arial" w:cs="Arial"/>
                <w:sz w:val="24"/>
                <w:szCs w:val="24"/>
              </w:rPr>
              <w:lastRenderedPageBreak/>
              <w:t>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Race</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Poor access and outcomes  </w:t>
            </w:r>
          </w:p>
        </w:tc>
        <w:tc>
          <w:tcPr>
            <w:tcW w:w="3252" w:type="dxa"/>
          </w:tcPr>
          <w:p w:rsidR="00895883"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Work in close collaboration with CDW service to ensure access and outcome are improved and aligned to NHS pathways across all Black, Asian, minority and ethnic communities.</w:t>
            </w:r>
          </w:p>
          <w:p w:rsidR="002C16C4" w:rsidRDefault="002C16C4" w:rsidP="002C16C4">
            <w:pPr>
              <w:widowControl w:val="0"/>
              <w:overflowPunct w:val="0"/>
              <w:autoSpaceDE w:val="0"/>
              <w:autoSpaceDN w:val="0"/>
              <w:adjustRightInd w:val="0"/>
              <w:rPr>
                <w:rFonts w:ascii="Arial" w:hAnsi="Arial" w:cs="Arial"/>
                <w:sz w:val="24"/>
                <w:szCs w:val="24"/>
              </w:rPr>
            </w:pPr>
          </w:p>
          <w:p w:rsidR="002C16C4" w:rsidRPr="002C16C4" w:rsidRDefault="002C16C4" w:rsidP="002C16C4">
            <w:pPr>
              <w:widowControl w:val="0"/>
              <w:overflowPunct w:val="0"/>
              <w:autoSpaceDE w:val="0"/>
              <w:autoSpaceDN w:val="0"/>
              <w:adjustRightInd w:val="0"/>
              <w:rPr>
                <w:rFonts w:ascii="Arial" w:hAnsi="Arial" w:cs="Arial"/>
                <w:sz w:val="24"/>
                <w:szCs w:val="24"/>
              </w:rPr>
            </w:pPr>
          </w:p>
        </w:tc>
        <w:tc>
          <w:tcPr>
            <w:tcW w:w="2409" w:type="dxa"/>
          </w:tcPr>
          <w:p w:rsidR="00895883" w:rsidRPr="002C16C4" w:rsidRDefault="00B464F5" w:rsidP="00B670DD">
            <w:pPr>
              <w:widowControl w:val="0"/>
              <w:overflowPunct w:val="0"/>
              <w:autoSpaceDE w:val="0"/>
              <w:autoSpaceDN w:val="0"/>
              <w:adjustRightInd w:val="0"/>
              <w:spacing w:line="278" w:lineRule="auto"/>
              <w:rPr>
                <w:rFonts w:ascii="Arial" w:hAnsi="Arial" w:cs="Arial"/>
                <w:sz w:val="24"/>
                <w:szCs w:val="24"/>
              </w:rPr>
            </w:pPr>
            <w:r>
              <w:rPr>
                <w:rFonts w:ascii="Arial" w:hAnsi="Arial" w:cs="Arial"/>
                <w:bCs/>
                <w:sz w:val="24"/>
                <w:szCs w:val="24"/>
              </w:rPr>
              <w:t xml:space="preserve">Director of </w:t>
            </w:r>
            <w:r w:rsidR="00B670DD">
              <w:rPr>
                <w:rFonts w:ascii="Arial" w:hAnsi="Arial" w:cs="Arial"/>
                <w:bCs/>
                <w:sz w:val="24"/>
                <w:szCs w:val="24"/>
              </w:rPr>
              <w:t xml:space="preserve">Commissioning and Redesign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2019</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sidRPr="00E21B98">
              <w:rPr>
                <w:rFonts w:ascii="Arial" w:hAnsi="Arial" w:cs="Arial"/>
                <w:sz w:val="24"/>
                <w:szCs w:val="24"/>
                <w:highlight w:val="yellow"/>
              </w:rPr>
              <w:t>Update September 2020</w:t>
            </w:r>
          </w:p>
          <w:p w:rsidR="009C35B7" w:rsidRDefault="009C35B7" w:rsidP="009C35B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CCG Equality and Inclusion Service facilitates the </w:t>
            </w:r>
            <w:r>
              <w:rPr>
                <w:rFonts w:ascii="Arial" w:hAnsi="Arial" w:cs="Arial"/>
                <w:sz w:val="24"/>
                <w:szCs w:val="24"/>
              </w:rPr>
              <w:lastRenderedPageBreak/>
              <w:t>Black and Minority Ethnic Community Development Worker Steering Group meeting (quarterly) and receives key issues / highlight reports with clear links in place with CCG and Provider colleagues to escalate issues as required.</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Age children and young people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Poor access and outcomes </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Ensure service change considers PSED and health inequalities  and the appropriate level of </w:t>
            </w:r>
            <w:r w:rsidRPr="002C16C4">
              <w:rPr>
                <w:rFonts w:ascii="Arial" w:hAnsi="Arial" w:cs="Arial"/>
                <w:sz w:val="24"/>
                <w:szCs w:val="24"/>
              </w:rPr>
              <w:lastRenderedPageBreak/>
              <w:t xml:space="preserve">engagement </w:t>
            </w:r>
          </w:p>
        </w:tc>
        <w:tc>
          <w:tcPr>
            <w:tcW w:w="2409" w:type="dxa"/>
          </w:tcPr>
          <w:p w:rsidR="00895883" w:rsidRPr="002C16C4" w:rsidRDefault="00B670DD" w:rsidP="002C16C4">
            <w:pPr>
              <w:widowControl w:val="0"/>
              <w:overflowPunct w:val="0"/>
              <w:autoSpaceDE w:val="0"/>
              <w:autoSpaceDN w:val="0"/>
              <w:adjustRightInd w:val="0"/>
              <w:spacing w:line="278" w:lineRule="auto"/>
              <w:rPr>
                <w:rFonts w:ascii="Arial" w:hAnsi="Arial" w:cs="Arial"/>
                <w:bCs/>
                <w:sz w:val="24"/>
                <w:szCs w:val="24"/>
              </w:rPr>
            </w:pPr>
            <w:r>
              <w:rPr>
                <w:rFonts w:ascii="Arial" w:hAnsi="Arial" w:cs="Arial"/>
                <w:bCs/>
                <w:sz w:val="24"/>
                <w:szCs w:val="24"/>
              </w:rPr>
              <w:lastRenderedPageBreak/>
              <w:t xml:space="preserve">Interim Programme lead- corporate Services </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lastRenderedPageBreak/>
              <w:t>December 202</w:t>
            </w:r>
            <w:r w:rsidR="002C16C4">
              <w:rPr>
                <w:rFonts w:ascii="Arial" w:hAnsi="Arial" w:cs="Arial"/>
                <w:sz w:val="24"/>
                <w:szCs w:val="24"/>
              </w:rPr>
              <w:t>1</w:t>
            </w:r>
          </w:p>
          <w:p w:rsidR="009C35B7" w:rsidRDefault="009C35B7" w:rsidP="002C16C4">
            <w:pPr>
              <w:widowControl w:val="0"/>
              <w:overflowPunct w:val="0"/>
              <w:autoSpaceDE w:val="0"/>
              <w:autoSpaceDN w:val="0"/>
              <w:adjustRightInd w:val="0"/>
              <w:spacing w:line="278" w:lineRule="auto"/>
              <w:rPr>
                <w:rFonts w:ascii="Arial" w:hAnsi="Arial" w:cs="Arial"/>
                <w:sz w:val="24"/>
                <w:szCs w:val="24"/>
              </w:rPr>
            </w:pPr>
            <w:r w:rsidRPr="009C35B7">
              <w:rPr>
                <w:rFonts w:ascii="Arial" w:hAnsi="Arial" w:cs="Arial"/>
                <w:sz w:val="24"/>
                <w:szCs w:val="24"/>
                <w:highlight w:val="yellow"/>
              </w:rPr>
              <w:t xml:space="preserve">Update </w:t>
            </w:r>
            <w:r w:rsidRPr="009C35B7">
              <w:rPr>
                <w:rFonts w:ascii="Arial" w:hAnsi="Arial" w:cs="Arial"/>
                <w:sz w:val="24"/>
                <w:szCs w:val="24"/>
                <w:highlight w:val="yellow"/>
              </w:rPr>
              <w:lastRenderedPageBreak/>
              <w:t>September 2020</w:t>
            </w:r>
          </w:p>
          <w:p w:rsidR="009C35B7" w:rsidRPr="002C16C4" w:rsidRDefault="009C35B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The CCG has reviewed its internal PMO documentation to ensure that Equality Advice is incorpo</w:t>
            </w:r>
            <w:r w:rsidR="00940197">
              <w:rPr>
                <w:rFonts w:ascii="Arial" w:hAnsi="Arial" w:cs="Arial"/>
                <w:sz w:val="24"/>
                <w:szCs w:val="24"/>
              </w:rPr>
              <w:t xml:space="preserve">rated into the Gateway process. </w:t>
            </w: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 xml:space="preserve">Advance Equality of </w:t>
            </w:r>
            <w:r w:rsidRPr="002C16C4">
              <w:rPr>
                <w:rFonts w:ascii="Arial" w:eastAsia="Calibri" w:hAnsi="Arial" w:cs="Arial"/>
                <w:sz w:val="24"/>
                <w:szCs w:val="24"/>
              </w:rPr>
              <w:lastRenderedPageBreak/>
              <w:t>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Age </w:t>
            </w:r>
          </w:p>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Working age and older citizens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access and outcomes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service change considers PSED and health inequalities  and the appropriate level of engagement</w:t>
            </w:r>
          </w:p>
        </w:tc>
        <w:tc>
          <w:tcPr>
            <w:tcW w:w="2409" w:type="dxa"/>
          </w:tcPr>
          <w:p w:rsidR="00895883" w:rsidRPr="002C16C4" w:rsidRDefault="00B670DD" w:rsidP="002C16C4">
            <w:pPr>
              <w:autoSpaceDE w:val="0"/>
              <w:autoSpaceDN w:val="0"/>
              <w:adjustRightInd w:val="0"/>
              <w:rPr>
                <w:rFonts w:ascii="Arial" w:hAnsi="Arial" w:cs="Arial"/>
                <w:color w:val="000000"/>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r w:rsidRPr="00940197">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Refer to above narrative.</w:t>
            </w: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FD0067">
            <w:pPr>
              <w:rPr>
                <w:rFonts w:ascii="Arial" w:hAnsi="Arial" w:cs="Arial"/>
                <w:sz w:val="24"/>
                <w:szCs w:val="24"/>
              </w:rPr>
            </w:pPr>
            <w:r w:rsidRPr="002C16C4">
              <w:rPr>
                <w:rFonts w:ascii="Arial" w:eastAsia="Calibri" w:hAnsi="Arial" w:cs="Arial"/>
                <w:sz w:val="24"/>
                <w:szCs w:val="24"/>
              </w:rPr>
              <w:t>Equality Objectives</w:t>
            </w:r>
            <w:r w:rsidR="00FD0067">
              <w:rPr>
                <w:rFonts w:ascii="Arial" w:eastAsia="Calibri" w:hAnsi="Arial" w:cs="Arial"/>
                <w:sz w:val="24"/>
                <w:szCs w:val="24"/>
              </w:rPr>
              <w:t xml:space="preserve"> 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 xml:space="preserve">Sex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Access to service and poor outcomes linked to sex</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service change considers PSED and health inequalities and the appropriate level of engagement.</w:t>
            </w:r>
          </w:p>
        </w:tc>
        <w:tc>
          <w:tcPr>
            <w:tcW w:w="2409" w:type="dxa"/>
          </w:tcPr>
          <w:p w:rsidR="00895883" w:rsidRPr="002C16C4" w:rsidRDefault="00B670DD" w:rsidP="002C16C4">
            <w:pPr>
              <w:autoSpaceDE w:val="0"/>
              <w:autoSpaceDN w:val="0"/>
              <w:adjustRightInd w:val="0"/>
              <w:rPr>
                <w:rFonts w:ascii="Arial" w:hAnsi="Arial" w:cs="Arial"/>
                <w:color w:val="000000"/>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535F66">
              <w:rPr>
                <w:rFonts w:ascii="Arial" w:hAnsi="Arial" w:cs="Arial"/>
                <w:sz w:val="24"/>
                <w:szCs w:val="24"/>
                <w:highlight w:val="yellow"/>
              </w:rPr>
              <w:t xml:space="preserve">Update September </w:t>
            </w:r>
            <w:r w:rsidRPr="00535F66">
              <w:rPr>
                <w:rFonts w:ascii="Arial" w:hAnsi="Arial" w:cs="Arial"/>
                <w:sz w:val="24"/>
                <w:szCs w:val="24"/>
                <w:highlight w:val="yellow"/>
              </w:rPr>
              <w:lastRenderedPageBreak/>
              <w:t>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Refer to narrative included above;</w:t>
            </w:r>
          </w:p>
          <w:p w:rsidR="00940197" w:rsidRPr="00535F66" w:rsidRDefault="00940197" w:rsidP="00940197">
            <w:pPr>
              <w:widowControl w:val="0"/>
              <w:overflowPunct w:val="0"/>
              <w:autoSpaceDE w:val="0"/>
              <w:autoSpaceDN w:val="0"/>
              <w:adjustRightInd w:val="0"/>
              <w:spacing w:line="278" w:lineRule="auto"/>
              <w:rPr>
                <w:rFonts w:ascii="Arial" w:hAnsi="Arial" w:cs="Arial"/>
                <w:sz w:val="24"/>
                <w:szCs w:val="24"/>
              </w:rPr>
            </w:pPr>
            <w:r w:rsidRPr="00535F66">
              <w:rPr>
                <w:rFonts w:ascii="Arial" w:hAnsi="Arial" w:cs="Arial"/>
                <w:sz w:val="24"/>
                <w:szCs w:val="24"/>
              </w:rPr>
              <w:t xml:space="preserve">Age </w:t>
            </w:r>
          </w:p>
          <w:p w:rsidR="00940197" w:rsidRPr="00535F66"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Children and Young People</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 xml:space="preserve">Advance Equality of opportunity and </w:t>
            </w:r>
            <w:r w:rsidRPr="002C16C4">
              <w:rPr>
                <w:rFonts w:ascii="Arial" w:eastAsia="Calibri" w:hAnsi="Arial" w:cs="Arial"/>
                <w:sz w:val="24"/>
                <w:szCs w:val="24"/>
              </w:rPr>
              <w:lastRenderedPageBreak/>
              <w:t>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2C16C4" w:rsidRPr="002C16C4" w:rsidRDefault="00895883" w:rsidP="00FD0067">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Sexual orientation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Access to service, poor outcomes and poor patient experience</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Work with key departments across the CCG to ensure sexual orientation is considered and appropriate levels of engagement are in place.</w:t>
            </w:r>
          </w:p>
        </w:tc>
        <w:tc>
          <w:tcPr>
            <w:tcW w:w="2409" w:type="dxa"/>
          </w:tcPr>
          <w:p w:rsidR="00895883" w:rsidRPr="002C16C4" w:rsidRDefault="00B670DD" w:rsidP="002C16C4">
            <w:pPr>
              <w:autoSpaceDE w:val="0"/>
              <w:autoSpaceDN w:val="0"/>
              <w:adjustRightInd w:val="0"/>
              <w:rPr>
                <w:rFonts w:ascii="Arial" w:hAnsi="Arial" w:cs="Arial"/>
                <w:bCs/>
                <w:sz w:val="24"/>
                <w:szCs w:val="24"/>
              </w:rPr>
            </w:pPr>
            <w:r>
              <w:rPr>
                <w:rFonts w:ascii="Arial" w:hAnsi="Arial" w:cs="Arial"/>
                <w:bCs/>
                <w:sz w:val="24"/>
                <w:szCs w:val="24"/>
              </w:rPr>
              <w:t>Interim Programme lead- corporate Services</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The CCG Equality and Inclusion Services continues to work directly with commissioning leads to </w:t>
            </w:r>
            <w:r>
              <w:rPr>
                <w:rFonts w:ascii="Arial" w:hAnsi="Arial" w:cs="Arial"/>
                <w:sz w:val="24"/>
                <w:szCs w:val="24"/>
              </w:rPr>
              <w:lastRenderedPageBreak/>
              <w:t>consider the impact on people with protected characteristics as part of any service change/ redesign proposal.</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Transgender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Access to service, poor outcomes and poor patient experience</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the CCG is aligned to the CMAGIC service and transgender pathway via both STP project and national NHSE pilot.</w:t>
            </w:r>
          </w:p>
        </w:tc>
        <w:tc>
          <w:tcPr>
            <w:tcW w:w="2409" w:type="dxa"/>
          </w:tcPr>
          <w:p w:rsidR="00895883" w:rsidRPr="002C16C4" w:rsidRDefault="00B670DD" w:rsidP="002C16C4">
            <w:pPr>
              <w:rPr>
                <w:rFonts w:ascii="Arial" w:hAnsi="Arial" w:cs="Arial"/>
                <w:color w:val="000000"/>
                <w:sz w:val="24"/>
                <w:szCs w:val="24"/>
              </w:rPr>
            </w:pPr>
            <w:r>
              <w:rPr>
                <w:rFonts w:ascii="Arial" w:hAnsi="Arial" w:cs="Arial"/>
                <w:bCs/>
                <w:sz w:val="24"/>
                <w:szCs w:val="24"/>
              </w:rPr>
              <w:t>Director of Commissioning and Redesign</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March 2021</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The CCG is awaiting the launch details of the NHSE Specialised Commissioning pilot.</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Advance Equality of opportunity and eliminate discrimination</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Religion and belief</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Poor patients experience and outcomes</w:t>
            </w:r>
          </w:p>
        </w:tc>
        <w:tc>
          <w:tcPr>
            <w:tcW w:w="3252" w:type="dxa"/>
          </w:tcPr>
          <w:p w:rsidR="002C16C4" w:rsidRPr="002C16C4" w:rsidRDefault="00895883" w:rsidP="00FD0067">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collaborative action plan around meeting religious and spiritual needs of patients is developed by the provider Collaborative forum  and the CCG support  implementation across the all NHS providers</w:t>
            </w:r>
          </w:p>
        </w:tc>
        <w:tc>
          <w:tcPr>
            <w:tcW w:w="2409" w:type="dxa"/>
          </w:tcPr>
          <w:p w:rsidR="00895883" w:rsidRPr="002C16C4" w:rsidRDefault="00B670DD" w:rsidP="002C16C4">
            <w:pPr>
              <w:rPr>
                <w:rFonts w:ascii="Arial" w:hAnsi="Arial" w:cs="Arial"/>
                <w:bCs/>
                <w:sz w:val="24"/>
                <w:szCs w:val="24"/>
              </w:rPr>
            </w:pPr>
            <w:r>
              <w:rPr>
                <w:rFonts w:ascii="Arial" w:eastAsia="Times New Roman" w:hAnsi="Arial" w:cs="Arial"/>
                <w:bCs/>
                <w:sz w:val="24"/>
                <w:szCs w:val="24"/>
              </w:rPr>
              <w:t>Chief  Nurse</w:t>
            </w:r>
            <w:r w:rsidR="000E03D3" w:rsidRPr="002C16C4">
              <w:rPr>
                <w:rFonts w:ascii="Arial" w:hAnsi="Arial" w:cs="Arial"/>
                <w:bCs/>
                <w:sz w:val="24"/>
                <w:szCs w:val="24"/>
              </w:rPr>
              <w:t xml:space="preserve">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A national review of the NHS guidance has been delayed and therefore the work of the Equality Collaborative has paused. CCG awaiting further national instruction. As a result of COVID-19 the CCG Equality and Inclusion </w:t>
            </w:r>
            <w:r>
              <w:rPr>
                <w:rFonts w:ascii="Arial" w:hAnsi="Arial" w:cs="Arial"/>
                <w:sz w:val="24"/>
                <w:szCs w:val="24"/>
              </w:rPr>
              <w:lastRenderedPageBreak/>
              <w:t>Service has highlighted issues and proposed mitigations to support meeting the religious and spiritual needs of patients during the pandemic.</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lastRenderedPageBreak/>
              <w:t>1.1, 1.2, 1.3, 1.4, 1.5, 2.1,2.2,2.3,2.4,4.1,4.3</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 xml:space="preserve">Advance Equality of opportunity </w:t>
            </w:r>
          </w:p>
          <w:p w:rsidR="00895883" w:rsidRPr="002C16C4" w:rsidRDefault="00895883" w:rsidP="002C16C4">
            <w:pPr>
              <w:rPr>
                <w:rFonts w:ascii="Arial" w:eastAsia="Calibri" w:hAnsi="Arial" w:cs="Arial"/>
                <w:sz w:val="24"/>
                <w:szCs w:val="24"/>
              </w:rPr>
            </w:pPr>
          </w:p>
          <w:p w:rsidR="00895883" w:rsidRPr="002C16C4" w:rsidRDefault="00895883" w:rsidP="002C16C4">
            <w:pPr>
              <w:rPr>
                <w:rFonts w:ascii="Arial" w:eastAsia="Calibri" w:hAnsi="Arial" w:cs="Arial"/>
                <w:sz w:val="24"/>
                <w:szCs w:val="24"/>
              </w:rPr>
            </w:pPr>
            <w:r w:rsidRPr="002C16C4">
              <w:rPr>
                <w:rFonts w:ascii="Arial" w:eastAsia="Calibri" w:hAnsi="Arial" w:cs="Arial"/>
                <w:sz w:val="24"/>
                <w:szCs w:val="24"/>
              </w:rPr>
              <w:t>Equality Objectives</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eastAsia="Calibri" w:hAnsi="Arial" w:cs="Arial"/>
                <w:sz w:val="24"/>
                <w:szCs w:val="24"/>
              </w:rPr>
              <w:t>2,3</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A</w:t>
            </w:r>
            <w:r w:rsidR="002C16C4">
              <w:rPr>
                <w:rFonts w:ascii="Arial" w:hAnsi="Arial" w:cs="Arial"/>
                <w:b/>
                <w:sz w:val="24"/>
                <w:szCs w:val="24"/>
              </w:rPr>
              <w:t>LL</w:t>
            </w:r>
            <w:r w:rsidRPr="002C16C4">
              <w:rPr>
                <w:rFonts w:ascii="Arial" w:hAnsi="Arial" w:cs="Arial"/>
                <w:b/>
                <w:sz w:val="24"/>
                <w:szCs w:val="24"/>
              </w:rPr>
              <w:t xml:space="preserve">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Workforce and Human resources</w:t>
            </w:r>
          </w:p>
        </w:tc>
        <w:tc>
          <w:tcPr>
            <w:tcW w:w="3252" w:type="dxa"/>
          </w:tcPr>
          <w:p w:rsidR="00895883" w:rsidRPr="002C16C4" w:rsidRDefault="00895883" w:rsidP="00940197">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CCG works closely with the EDS2 providers and CSU on </w:t>
            </w:r>
            <w:proofErr w:type="gramStart"/>
            <w:r w:rsidRPr="002C16C4">
              <w:rPr>
                <w:rFonts w:ascii="Arial" w:hAnsi="Arial" w:cs="Arial"/>
                <w:sz w:val="24"/>
                <w:szCs w:val="24"/>
              </w:rPr>
              <w:t>progressing</w:t>
            </w:r>
            <w:proofErr w:type="gramEnd"/>
            <w:r w:rsidRPr="002C16C4">
              <w:rPr>
                <w:rFonts w:ascii="Arial" w:hAnsi="Arial" w:cs="Arial"/>
                <w:sz w:val="24"/>
                <w:szCs w:val="24"/>
              </w:rPr>
              <w:t xml:space="preserve"> t</w:t>
            </w:r>
            <w:r w:rsidR="00940197">
              <w:rPr>
                <w:rFonts w:ascii="Arial" w:hAnsi="Arial" w:cs="Arial"/>
                <w:sz w:val="24"/>
                <w:szCs w:val="24"/>
              </w:rPr>
              <w:t>he CCG workforce Equality plan.</w:t>
            </w:r>
          </w:p>
        </w:tc>
        <w:tc>
          <w:tcPr>
            <w:tcW w:w="2409" w:type="dxa"/>
          </w:tcPr>
          <w:p w:rsidR="00895883" w:rsidRPr="002C16C4" w:rsidRDefault="00B670DD" w:rsidP="002C16C4">
            <w:pPr>
              <w:autoSpaceDE w:val="0"/>
              <w:autoSpaceDN w:val="0"/>
              <w:adjustRightInd w:val="0"/>
              <w:rPr>
                <w:rFonts w:ascii="Arial" w:hAnsi="Arial" w:cs="Arial"/>
                <w:bCs/>
                <w:sz w:val="24"/>
                <w:szCs w:val="24"/>
              </w:rPr>
            </w:pPr>
            <w:r>
              <w:rPr>
                <w:rFonts w:ascii="Arial" w:hAnsi="Arial" w:cs="Arial"/>
                <w:bCs/>
                <w:sz w:val="24"/>
                <w:szCs w:val="24"/>
              </w:rPr>
              <w:t xml:space="preserve">Interim programme Lead- Corporate Services </w:t>
            </w:r>
          </w:p>
        </w:tc>
        <w:tc>
          <w:tcPr>
            <w:tcW w:w="1560"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2019</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Pr="002C16C4" w:rsidRDefault="00940197" w:rsidP="00940197">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The CCG’s Workforce Equality Action plan has been updated.</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r>
      <w:tr w:rsidR="00940197" w:rsidRPr="002C16C4" w:rsidTr="00FD0067">
        <w:tc>
          <w:tcPr>
            <w:tcW w:w="2127" w:type="dxa"/>
            <w:shd w:val="clear" w:color="auto" w:fill="BFBFBF" w:themeFill="background1" w:themeFillShade="BF"/>
          </w:tcPr>
          <w:p w:rsidR="00895883" w:rsidRPr="002C16C4" w:rsidRDefault="002C16C4" w:rsidP="002C16C4">
            <w:pPr>
              <w:widowControl w:val="0"/>
              <w:overflowPunct w:val="0"/>
              <w:autoSpaceDE w:val="0"/>
              <w:autoSpaceDN w:val="0"/>
              <w:adjustRightInd w:val="0"/>
              <w:spacing w:line="278" w:lineRule="auto"/>
              <w:rPr>
                <w:rFonts w:ascii="Arial" w:hAnsi="Arial" w:cs="Arial"/>
                <w:b/>
                <w:sz w:val="24"/>
                <w:szCs w:val="24"/>
              </w:rPr>
            </w:pPr>
            <w:r>
              <w:rPr>
                <w:rFonts w:ascii="Arial" w:hAnsi="Arial" w:cs="Arial"/>
                <w:b/>
                <w:sz w:val="24"/>
                <w:szCs w:val="24"/>
              </w:rPr>
              <w:lastRenderedPageBreak/>
              <w:t>ALL</w:t>
            </w:r>
            <w:r w:rsidR="00895883" w:rsidRPr="002C16C4">
              <w:rPr>
                <w:rFonts w:ascii="Arial" w:hAnsi="Arial" w:cs="Arial"/>
                <w:b/>
                <w:sz w:val="24"/>
                <w:szCs w:val="24"/>
              </w:rPr>
              <w:t xml:space="preserve">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Cultural sensitivity and patient safety </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Support providers to meet the cultural needs of All protected groups and improve patient safety</w:t>
            </w:r>
          </w:p>
        </w:tc>
        <w:tc>
          <w:tcPr>
            <w:tcW w:w="2409" w:type="dxa"/>
          </w:tcPr>
          <w:p w:rsidR="00895883" w:rsidRPr="002C16C4" w:rsidRDefault="00C24A0A" w:rsidP="002C16C4">
            <w:pPr>
              <w:widowControl w:val="0"/>
              <w:overflowPunct w:val="0"/>
              <w:autoSpaceDE w:val="0"/>
              <w:autoSpaceDN w:val="0"/>
              <w:adjustRightInd w:val="0"/>
              <w:spacing w:line="278" w:lineRule="auto"/>
              <w:rPr>
                <w:rFonts w:ascii="Arial" w:hAnsi="Arial" w:cs="Arial"/>
                <w:sz w:val="24"/>
                <w:szCs w:val="24"/>
              </w:rPr>
            </w:pPr>
            <w:r>
              <w:rPr>
                <w:rFonts w:ascii="Arial" w:eastAsia="Times New Roman" w:hAnsi="Arial" w:cs="Arial"/>
                <w:bCs/>
                <w:sz w:val="24"/>
                <w:szCs w:val="24"/>
              </w:rPr>
              <w:t>Chief Nurse</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December 202</w:t>
            </w:r>
            <w:r w:rsidR="002C16C4">
              <w:rPr>
                <w:rFonts w:ascii="Arial" w:hAnsi="Arial" w:cs="Arial"/>
                <w:sz w:val="24"/>
                <w:szCs w:val="24"/>
              </w:rPr>
              <w:t>1</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Update September 2020</w:t>
            </w:r>
          </w:p>
          <w:p w:rsidR="00940197" w:rsidRDefault="00940197" w:rsidP="00940197">
            <w:pPr>
              <w:widowControl w:val="0"/>
              <w:overflowPunct w:val="0"/>
              <w:autoSpaceDE w:val="0"/>
              <w:autoSpaceDN w:val="0"/>
              <w:adjustRightInd w:val="0"/>
              <w:spacing w:line="278" w:lineRule="auto"/>
              <w:rPr>
                <w:rFonts w:ascii="Arial" w:hAnsi="Arial" w:cs="Arial"/>
                <w:sz w:val="24"/>
                <w:szCs w:val="24"/>
              </w:rPr>
            </w:pPr>
            <w:r w:rsidRPr="00B3511F">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Meeting due to take place with CCG and Local Authority Commissioners of Children and Young Peoples’ Services October 2020 to progress discussion on </w:t>
            </w:r>
            <w:r>
              <w:rPr>
                <w:rFonts w:ascii="Arial" w:hAnsi="Arial" w:cs="Arial"/>
                <w:sz w:val="24"/>
                <w:szCs w:val="24"/>
              </w:rPr>
              <w:t xml:space="preserve">Cultural sensitivity </w:t>
            </w:r>
            <w:r>
              <w:rPr>
                <w:rFonts w:ascii="Arial" w:hAnsi="Arial" w:cs="Arial"/>
                <w:sz w:val="24"/>
                <w:szCs w:val="24"/>
              </w:rPr>
              <w:lastRenderedPageBreak/>
              <w:t xml:space="preserve">training </w:t>
            </w:r>
            <w:r>
              <w:rPr>
                <w:rFonts w:ascii="Arial" w:hAnsi="Arial" w:cs="Arial"/>
                <w:sz w:val="24"/>
                <w:szCs w:val="24"/>
              </w:rPr>
              <w:t xml:space="preserve">with local providers. </w:t>
            </w: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lastRenderedPageBreak/>
              <w:t xml:space="preserve">ALL </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CCG pays ‘due regard’ to PSED and health inequalities during unprecedented challenge  facing NHS</w:t>
            </w:r>
          </w:p>
        </w:tc>
        <w:tc>
          <w:tcPr>
            <w:tcW w:w="3252"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Ensure Governing Body and executive leads are trained and briefed on lawful decision making and consideration of public law duties. </w:t>
            </w:r>
          </w:p>
        </w:tc>
        <w:tc>
          <w:tcPr>
            <w:tcW w:w="2409" w:type="dxa"/>
          </w:tcPr>
          <w:p w:rsidR="00895883" w:rsidRPr="002C16C4" w:rsidRDefault="00C24A0A" w:rsidP="002C16C4">
            <w:pPr>
              <w:autoSpaceDE w:val="0"/>
              <w:autoSpaceDN w:val="0"/>
              <w:adjustRightInd w:val="0"/>
              <w:rPr>
                <w:rFonts w:ascii="Arial" w:hAnsi="Arial" w:cs="Arial"/>
                <w:color w:val="000000"/>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April 2020</w:t>
            </w:r>
          </w:p>
          <w:p w:rsidR="00940197" w:rsidRDefault="00940197" w:rsidP="002C16C4">
            <w:pPr>
              <w:widowControl w:val="0"/>
              <w:overflowPunct w:val="0"/>
              <w:autoSpaceDE w:val="0"/>
              <w:autoSpaceDN w:val="0"/>
              <w:adjustRightInd w:val="0"/>
              <w:spacing w:line="278" w:lineRule="auto"/>
              <w:rPr>
                <w:rFonts w:ascii="Arial" w:hAnsi="Arial" w:cs="Arial"/>
                <w:sz w:val="24"/>
                <w:szCs w:val="24"/>
              </w:rPr>
            </w:pPr>
            <w:r w:rsidRPr="00940197">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Date to be confir</w:t>
            </w:r>
            <w:bookmarkStart w:id="0" w:name="_GoBack"/>
            <w:bookmarkEnd w:id="0"/>
            <w:r>
              <w:rPr>
                <w:rFonts w:ascii="Arial" w:hAnsi="Arial" w:cs="Arial"/>
                <w:sz w:val="24"/>
                <w:szCs w:val="24"/>
              </w:rPr>
              <w:t>med.</w:t>
            </w: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4.1,4.2, 4.3</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Equality Objective 1,1</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 xml:space="preserve">Eliminate discrimination </w:t>
            </w:r>
          </w:p>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 xml:space="preserve">Advance equality of opportunity </w:t>
            </w:r>
          </w:p>
        </w:tc>
      </w:tr>
      <w:tr w:rsidR="00940197" w:rsidRPr="002C16C4" w:rsidTr="00FD0067">
        <w:tc>
          <w:tcPr>
            <w:tcW w:w="2127" w:type="dxa"/>
            <w:shd w:val="clear" w:color="auto" w:fill="BFBFBF" w:themeFill="background1" w:themeFillShade="BF"/>
          </w:tcPr>
          <w:p w:rsidR="00895883" w:rsidRPr="002C16C4" w:rsidRDefault="00895883" w:rsidP="002C16C4">
            <w:pPr>
              <w:widowControl w:val="0"/>
              <w:overflowPunct w:val="0"/>
              <w:autoSpaceDE w:val="0"/>
              <w:autoSpaceDN w:val="0"/>
              <w:adjustRightInd w:val="0"/>
              <w:spacing w:line="278" w:lineRule="auto"/>
              <w:rPr>
                <w:rFonts w:ascii="Arial" w:hAnsi="Arial" w:cs="Arial"/>
                <w:b/>
                <w:sz w:val="24"/>
                <w:szCs w:val="24"/>
              </w:rPr>
            </w:pPr>
            <w:r w:rsidRPr="002C16C4">
              <w:rPr>
                <w:rFonts w:ascii="Arial" w:hAnsi="Arial" w:cs="Arial"/>
                <w:b/>
                <w:sz w:val="24"/>
                <w:szCs w:val="24"/>
              </w:rPr>
              <w:t>Socio economic (poverty)</w:t>
            </w:r>
          </w:p>
        </w:tc>
        <w:tc>
          <w:tcPr>
            <w:tcW w:w="2844" w:type="dxa"/>
          </w:tcPr>
          <w:p w:rsidR="00895883" w:rsidRPr="002C16C4"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 xml:space="preserve">Widening health inequalities </w:t>
            </w:r>
          </w:p>
        </w:tc>
        <w:tc>
          <w:tcPr>
            <w:tcW w:w="3252" w:type="dxa"/>
          </w:tcPr>
          <w:p w:rsidR="00895883" w:rsidRDefault="00895883" w:rsidP="002C16C4">
            <w:pPr>
              <w:widowControl w:val="0"/>
              <w:overflowPunct w:val="0"/>
              <w:autoSpaceDE w:val="0"/>
              <w:autoSpaceDN w:val="0"/>
              <w:adjustRightInd w:val="0"/>
              <w:rPr>
                <w:rFonts w:ascii="Arial" w:hAnsi="Arial" w:cs="Arial"/>
                <w:sz w:val="24"/>
                <w:szCs w:val="24"/>
              </w:rPr>
            </w:pPr>
            <w:r w:rsidRPr="002C16C4">
              <w:rPr>
                <w:rFonts w:ascii="Arial" w:hAnsi="Arial" w:cs="Arial"/>
                <w:sz w:val="24"/>
                <w:szCs w:val="24"/>
              </w:rPr>
              <w:t>Ensure the CCG embeds consideration of health inequalities in decision making and PMO</w:t>
            </w:r>
          </w:p>
          <w:p w:rsidR="002C16C4" w:rsidRPr="002C16C4" w:rsidRDefault="002C16C4" w:rsidP="002C16C4">
            <w:pPr>
              <w:widowControl w:val="0"/>
              <w:overflowPunct w:val="0"/>
              <w:autoSpaceDE w:val="0"/>
              <w:autoSpaceDN w:val="0"/>
              <w:adjustRightInd w:val="0"/>
              <w:rPr>
                <w:rFonts w:ascii="Arial" w:hAnsi="Arial" w:cs="Arial"/>
                <w:sz w:val="24"/>
                <w:szCs w:val="24"/>
              </w:rPr>
            </w:pPr>
          </w:p>
        </w:tc>
        <w:tc>
          <w:tcPr>
            <w:tcW w:w="2409" w:type="dxa"/>
          </w:tcPr>
          <w:p w:rsidR="00895883" w:rsidRPr="002C16C4" w:rsidRDefault="00C24A0A"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bCs/>
                <w:sz w:val="24"/>
                <w:szCs w:val="24"/>
              </w:rPr>
              <w:t xml:space="preserve">Interim programme Lead- Corporate Services </w:t>
            </w:r>
          </w:p>
        </w:tc>
        <w:tc>
          <w:tcPr>
            <w:tcW w:w="1560" w:type="dxa"/>
          </w:tcPr>
          <w:p w:rsidR="00895883" w:rsidRDefault="00895883" w:rsidP="002C16C4">
            <w:pPr>
              <w:widowControl w:val="0"/>
              <w:overflowPunct w:val="0"/>
              <w:autoSpaceDE w:val="0"/>
              <w:autoSpaceDN w:val="0"/>
              <w:adjustRightInd w:val="0"/>
              <w:spacing w:line="278" w:lineRule="auto"/>
              <w:rPr>
                <w:rFonts w:ascii="Arial" w:hAnsi="Arial" w:cs="Arial"/>
                <w:sz w:val="24"/>
                <w:szCs w:val="24"/>
              </w:rPr>
            </w:pPr>
            <w:r w:rsidRPr="002C16C4">
              <w:rPr>
                <w:rFonts w:ascii="Arial" w:hAnsi="Arial" w:cs="Arial"/>
                <w:sz w:val="24"/>
                <w:szCs w:val="24"/>
              </w:rPr>
              <w:t>March 2020</w:t>
            </w:r>
          </w:p>
          <w:p w:rsidR="00940197" w:rsidRPr="00940197" w:rsidRDefault="00940197" w:rsidP="002C16C4">
            <w:pPr>
              <w:widowControl w:val="0"/>
              <w:overflowPunct w:val="0"/>
              <w:autoSpaceDE w:val="0"/>
              <w:autoSpaceDN w:val="0"/>
              <w:adjustRightInd w:val="0"/>
              <w:spacing w:line="278" w:lineRule="auto"/>
              <w:rPr>
                <w:rFonts w:ascii="Arial" w:hAnsi="Arial" w:cs="Arial"/>
                <w:sz w:val="24"/>
                <w:szCs w:val="24"/>
              </w:rPr>
            </w:pPr>
            <w:r w:rsidRPr="00940197">
              <w:rPr>
                <w:rFonts w:ascii="Arial" w:hAnsi="Arial" w:cs="Arial"/>
                <w:sz w:val="24"/>
                <w:szCs w:val="24"/>
                <w:highlight w:val="yellow"/>
              </w:rPr>
              <w:t>Update September 2020</w:t>
            </w:r>
          </w:p>
          <w:p w:rsidR="00940197" w:rsidRPr="002C16C4" w:rsidRDefault="00940197" w:rsidP="002C16C4">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PMO process and documentation reviewed.</w:t>
            </w:r>
          </w:p>
        </w:tc>
        <w:tc>
          <w:tcPr>
            <w:tcW w:w="2835" w:type="dxa"/>
          </w:tcPr>
          <w:p w:rsidR="00895883" w:rsidRPr="002C16C4" w:rsidRDefault="00895883" w:rsidP="002C16C4">
            <w:pPr>
              <w:widowControl w:val="0"/>
              <w:overflowPunct w:val="0"/>
              <w:autoSpaceDE w:val="0"/>
              <w:autoSpaceDN w:val="0"/>
              <w:adjustRightInd w:val="0"/>
              <w:spacing w:line="278" w:lineRule="auto"/>
              <w:rPr>
                <w:rFonts w:ascii="Arial" w:hAnsi="Arial" w:cs="Arial"/>
                <w:sz w:val="24"/>
                <w:szCs w:val="24"/>
              </w:rPr>
            </w:pPr>
          </w:p>
        </w:tc>
      </w:tr>
    </w:tbl>
    <w:p w:rsidR="00895883" w:rsidRDefault="00895883" w:rsidP="00895883">
      <w:pPr>
        <w:widowControl w:val="0"/>
        <w:overflowPunct w:val="0"/>
        <w:autoSpaceDE w:val="0"/>
        <w:autoSpaceDN w:val="0"/>
        <w:adjustRightInd w:val="0"/>
        <w:spacing w:after="0" w:line="278" w:lineRule="auto"/>
        <w:jc w:val="both"/>
        <w:rPr>
          <w:rFonts w:ascii="Arial" w:hAnsi="Arial" w:cs="Arial"/>
          <w:b/>
        </w:rPr>
      </w:pPr>
    </w:p>
    <w:p w:rsidR="00895883" w:rsidRDefault="00895883" w:rsidP="00895883">
      <w:pPr>
        <w:widowControl w:val="0"/>
        <w:overflowPunct w:val="0"/>
        <w:autoSpaceDE w:val="0"/>
        <w:autoSpaceDN w:val="0"/>
        <w:adjustRightInd w:val="0"/>
        <w:spacing w:after="0" w:line="278" w:lineRule="auto"/>
        <w:jc w:val="both"/>
        <w:rPr>
          <w:rFonts w:ascii="Arial" w:hAnsi="Arial" w:cs="Arial"/>
          <w:b/>
        </w:rPr>
      </w:pPr>
    </w:p>
    <w:p w:rsidR="00556220" w:rsidRDefault="002C16C4">
      <w:r>
        <w:fldChar w:fldCharType="begin"/>
      </w:r>
      <w:r>
        <w:instrText xml:space="preserve"> PAGE   \* MERGEFORMAT </w:instrText>
      </w:r>
      <w:r>
        <w:fldChar w:fldCharType="separate"/>
      </w:r>
      <w:r w:rsidR="0092157F">
        <w:rPr>
          <w:noProof/>
        </w:rPr>
        <w:t>4</w:t>
      </w:r>
      <w:r>
        <w:rPr>
          <w:noProof/>
        </w:rPr>
        <w:fldChar w:fldCharType="end"/>
      </w:r>
    </w:p>
    <w:sectPr w:rsidR="00556220" w:rsidSect="00FD006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DD" w:rsidRDefault="00B670DD" w:rsidP="00E51558">
      <w:pPr>
        <w:spacing w:after="0" w:line="240" w:lineRule="auto"/>
      </w:pPr>
      <w:r>
        <w:separator/>
      </w:r>
    </w:p>
  </w:endnote>
  <w:endnote w:type="continuationSeparator" w:id="0">
    <w:p w:rsidR="00B670DD" w:rsidRDefault="00B670DD" w:rsidP="00E5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0A" w:rsidRDefault="00C2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0A" w:rsidRDefault="00C24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0A" w:rsidRDefault="00C2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DD" w:rsidRDefault="00B670DD" w:rsidP="00E51558">
      <w:pPr>
        <w:spacing w:after="0" w:line="240" w:lineRule="auto"/>
      </w:pPr>
      <w:r>
        <w:separator/>
      </w:r>
    </w:p>
  </w:footnote>
  <w:footnote w:type="continuationSeparator" w:id="0">
    <w:p w:rsidR="00B670DD" w:rsidRDefault="00B670DD" w:rsidP="00E5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0A" w:rsidRDefault="00C2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DD" w:rsidRDefault="00B670DD" w:rsidP="00A1010F">
    <w:pPr>
      <w:pStyle w:val="Header"/>
      <w:jc w:val="right"/>
    </w:pPr>
    <w:r>
      <w:rPr>
        <w:noProof/>
        <w:lang w:eastAsia="en-GB"/>
      </w:rPr>
      <w:drawing>
        <wp:inline distT="0" distB="0" distL="0" distR="0" wp14:anchorId="2E4F09F9" wp14:editId="293E701F">
          <wp:extent cx="1759808" cy="685800"/>
          <wp:effectExtent l="0" t="0" r="0" b="0"/>
          <wp:docPr id="1" name="Picture 1" descr="W:\Templates\Pics and logos\Organisation logos 2017\South Sefto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Pics and logos\Organisation logos 2017\South Sefton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028" cy="685496"/>
                  </a:xfrm>
                  <a:prstGeom prst="rect">
                    <a:avLst/>
                  </a:prstGeom>
                  <a:noFill/>
                  <a:ln>
                    <a:noFill/>
                  </a:ln>
                </pic:spPr>
              </pic:pic>
            </a:graphicData>
          </a:graphic>
        </wp:inline>
      </w:drawing>
    </w:r>
  </w:p>
  <w:p w:rsidR="00B670DD" w:rsidRDefault="00B670DD">
    <w:pPr>
      <w:pStyle w:val="Header"/>
    </w:pPr>
  </w:p>
  <w:p w:rsidR="00B670DD" w:rsidRDefault="00B670DD" w:rsidP="00330212">
    <w:pPr>
      <w:pStyle w:val="Header"/>
      <w:jc w:val="right"/>
    </w:pPr>
  </w:p>
  <w:p w:rsidR="00B670DD" w:rsidRDefault="00B670DD" w:rsidP="00E51558">
    <w:pPr>
      <w:pStyle w:val="Header"/>
      <w:jc w:val="right"/>
    </w:pPr>
  </w:p>
  <w:p w:rsidR="00B670DD" w:rsidRDefault="00B670DD">
    <w:pPr>
      <w:pStyle w:val="Header"/>
    </w:pPr>
  </w:p>
  <w:p w:rsidR="00B670DD" w:rsidRDefault="00B670DD">
    <w:pPr>
      <w:pStyle w:val="Header"/>
    </w:pPr>
  </w:p>
  <w:p w:rsidR="00B670DD" w:rsidRDefault="00B67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0A" w:rsidRDefault="00C2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7A80"/>
    <w:multiLevelType w:val="hybridMultilevel"/>
    <w:tmpl w:val="C538A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94ED1"/>
    <w:multiLevelType w:val="hybridMultilevel"/>
    <w:tmpl w:val="BFD0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D5386F"/>
    <w:multiLevelType w:val="hybridMultilevel"/>
    <w:tmpl w:val="17C424D2"/>
    <w:lvl w:ilvl="0" w:tplc="5C9410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83"/>
    <w:rsid w:val="000E03D3"/>
    <w:rsid w:val="002C16C4"/>
    <w:rsid w:val="00330212"/>
    <w:rsid w:val="00556220"/>
    <w:rsid w:val="00635F5D"/>
    <w:rsid w:val="00814DA7"/>
    <w:rsid w:val="00895883"/>
    <w:rsid w:val="0092157F"/>
    <w:rsid w:val="00940197"/>
    <w:rsid w:val="009C35B7"/>
    <w:rsid w:val="00A1010F"/>
    <w:rsid w:val="00B464F5"/>
    <w:rsid w:val="00B670DD"/>
    <w:rsid w:val="00C24A0A"/>
    <w:rsid w:val="00E51558"/>
    <w:rsid w:val="00FB70F3"/>
    <w:rsid w:val="00FD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83"/>
    <w:pPr>
      <w:ind w:left="720"/>
      <w:contextualSpacing/>
    </w:pPr>
    <w:rPr>
      <w:rFonts w:ascii="Calibri" w:eastAsia="Calibri" w:hAnsi="Calibri" w:cs="Times New Roman"/>
    </w:rPr>
  </w:style>
  <w:style w:type="table" w:styleId="TableGrid">
    <w:name w:val="Table Grid"/>
    <w:basedOn w:val="TableNormal"/>
    <w:uiPriority w:val="59"/>
    <w:rsid w:val="0089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7"/>
    <w:rPr>
      <w:rFonts w:ascii="Tahoma" w:hAnsi="Tahoma" w:cs="Tahoma"/>
      <w:sz w:val="16"/>
      <w:szCs w:val="16"/>
    </w:r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character" w:styleId="CommentReference">
    <w:name w:val="annotation reference"/>
    <w:basedOn w:val="DefaultParagraphFont"/>
    <w:uiPriority w:val="99"/>
    <w:semiHidden/>
    <w:unhideWhenUsed/>
    <w:rsid w:val="00A1010F"/>
    <w:rPr>
      <w:sz w:val="16"/>
      <w:szCs w:val="16"/>
    </w:rPr>
  </w:style>
  <w:style w:type="paragraph" w:styleId="CommentText">
    <w:name w:val="annotation text"/>
    <w:basedOn w:val="Normal"/>
    <w:link w:val="CommentTextChar"/>
    <w:uiPriority w:val="99"/>
    <w:semiHidden/>
    <w:unhideWhenUsed/>
    <w:rsid w:val="00A1010F"/>
    <w:pPr>
      <w:spacing w:line="240" w:lineRule="auto"/>
    </w:pPr>
    <w:rPr>
      <w:sz w:val="20"/>
      <w:szCs w:val="20"/>
    </w:rPr>
  </w:style>
  <w:style w:type="character" w:customStyle="1" w:styleId="CommentTextChar">
    <w:name w:val="Comment Text Char"/>
    <w:basedOn w:val="DefaultParagraphFont"/>
    <w:link w:val="CommentText"/>
    <w:uiPriority w:val="99"/>
    <w:semiHidden/>
    <w:rsid w:val="00A1010F"/>
    <w:rPr>
      <w:sz w:val="20"/>
      <w:szCs w:val="20"/>
    </w:rPr>
  </w:style>
  <w:style w:type="paragraph" w:styleId="CommentSubject">
    <w:name w:val="annotation subject"/>
    <w:basedOn w:val="CommentText"/>
    <w:next w:val="CommentText"/>
    <w:link w:val="CommentSubjectChar"/>
    <w:uiPriority w:val="99"/>
    <w:semiHidden/>
    <w:unhideWhenUsed/>
    <w:rsid w:val="00A1010F"/>
    <w:rPr>
      <w:b/>
      <w:bCs/>
    </w:rPr>
  </w:style>
  <w:style w:type="character" w:customStyle="1" w:styleId="CommentSubjectChar">
    <w:name w:val="Comment Subject Char"/>
    <w:basedOn w:val="CommentTextChar"/>
    <w:link w:val="CommentSubject"/>
    <w:uiPriority w:val="99"/>
    <w:semiHidden/>
    <w:rsid w:val="00A101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83"/>
    <w:pPr>
      <w:ind w:left="720"/>
      <w:contextualSpacing/>
    </w:pPr>
    <w:rPr>
      <w:rFonts w:ascii="Calibri" w:eastAsia="Calibri" w:hAnsi="Calibri" w:cs="Times New Roman"/>
    </w:rPr>
  </w:style>
  <w:style w:type="table" w:styleId="TableGrid">
    <w:name w:val="Table Grid"/>
    <w:basedOn w:val="TableNormal"/>
    <w:uiPriority w:val="59"/>
    <w:rsid w:val="0089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7"/>
    <w:rPr>
      <w:rFonts w:ascii="Tahoma" w:hAnsi="Tahoma" w:cs="Tahoma"/>
      <w:sz w:val="16"/>
      <w:szCs w:val="16"/>
    </w:r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character" w:styleId="CommentReference">
    <w:name w:val="annotation reference"/>
    <w:basedOn w:val="DefaultParagraphFont"/>
    <w:uiPriority w:val="99"/>
    <w:semiHidden/>
    <w:unhideWhenUsed/>
    <w:rsid w:val="00A1010F"/>
    <w:rPr>
      <w:sz w:val="16"/>
      <w:szCs w:val="16"/>
    </w:rPr>
  </w:style>
  <w:style w:type="paragraph" w:styleId="CommentText">
    <w:name w:val="annotation text"/>
    <w:basedOn w:val="Normal"/>
    <w:link w:val="CommentTextChar"/>
    <w:uiPriority w:val="99"/>
    <w:semiHidden/>
    <w:unhideWhenUsed/>
    <w:rsid w:val="00A1010F"/>
    <w:pPr>
      <w:spacing w:line="240" w:lineRule="auto"/>
    </w:pPr>
    <w:rPr>
      <w:sz w:val="20"/>
      <w:szCs w:val="20"/>
    </w:rPr>
  </w:style>
  <w:style w:type="character" w:customStyle="1" w:styleId="CommentTextChar">
    <w:name w:val="Comment Text Char"/>
    <w:basedOn w:val="DefaultParagraphFont"/>
    <w:link w:val="CommentText"/>
    <w:uiPriority w:val="99"/>
    <w:semiHidden/>
    <w:rsid w:val="00A1010F"/>
    <w:rPr>
      <w:sz w:val="20"/>
      <w:szCs w:val="20"/>
    </w:rPr>
  </w:style>
  <w:style w:type="paragraph" w:styleId="CommentSubject">
    <w:name w:val="annotation subject"/>
    <w:basedOn w:val="CommentText"/>
    <w:next w:val="CommentText"/>
    <w:link w:val="CommentSubjectChar"/>
    <w:uiPriority w:val="99"/>
    <w:semiHidden/>
    <w:unhideWhenUsed/>
    <w:rsid w:val="00A1010F"/>
    <w:rPr>
      <w:b/>
      <w:bCs/>
    </w:rPr>
  </w:style>
  <w:style w:type="character" w:customStyle="1" w:styleId="CommentSubjectChar">
    <w:name w:val="Comment Subject Char"/>
    <w:basedOn w:val="CommentTextChar"/>
    <w:link w:val="CommentSubject"/>
    <w:uiPriority w:val="99"/>
    <w:semiHidden/>
    <w:rsid w:val="00A10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Delea2</dc:creator>
  <cp:lastModifiedBy>Roberts Jo</cp:lastModifiedBy>
  <cp:revision>2</cp:revision>
  <cp:lastPrinted>2019-01-31T15:14:00Z</cp:lastPrinted>
  <dcterms:created xsi:type="dcterms:W3CDTF">2020-10-02T14:49:00Z</dcterms:created>
  <dcterms:modified xsi:type="dcterms:W3CDTF">2020-10-02T14:49:00Z</dcterms:modified>
</cp:coreProperties>
</file>